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76" w:type="dxa"/>
        <w:tblInd w:w="108" w:type="dxa"/>
        <w:tblLook w:val="04A0"/>
      </w:tblPr>
      <w:tblGrid>
        <w:gridCol w:w="11076"/>
      </w:tblGrid>
      <w:tr w:rsidR="00966649" w:rsidRPr="00966649" w:rsidTr="008668DD">
        <w:trPr>
          <w:trHeight w:val="1440"/>
        </w:trPr>
        <w:tc>
          <w:tcPr>
            <w:tcW w:w="11076"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tblPr>
            <w:tblGrid>
              <w:gridCol w:w="10840"/>
            </w:tblGrid>
            <w:tr w:rsidR="00966649" w:rsidRPr="00966649" w:rsidTr="00966649">
              <w:trPr>
                <w:trHeight w:val="1440"/>
                <w:tblCellSpacing w:w="0" w:type="dxa"/>
              </w:trPr>
              <w:tc>
                <w:tcPr>
                  <w:tcW w:w="10800" w:type="dxa"/>
                  <w:tcBorders>
                    <w:top w:val="dotDash" w:sz="8" w:space="0" w:color="808080"/>
                    <w:left w:val="dotDash" w:sz="8" w:space="0" w:color="808080"/>
                    <w:bottom w:val="nil"/>
                    <w:right w:val="dotDash" w:sz="8" w:space="0" w:color="808080"/>
                  </w:tcBorders>
                  <w:shd w:val="clear" w:color="000000" w:fill="333333"/>
                  <w:noWrap/>
                  <w:vAlign w:val="center"/>
                  <w:hideMark/>
                </w:tcPr>
                <w:p w:rsidR="00966649" w:rsidRPr="00966649" w:rsidRDefault="00966649" w:rsidP="00966649">
                  <w:pPr>
                    <w:adjustRightInd/>
                    <w:snapToGrid/>
                    <w:spacing w:after="0"/>
                    <w:jc w:val="center"/>
                    <w:rPr>
                      <w:rFonts w:ascii="宋体" w:eastAsia="宋体" w:hAnsi="宋体" w:cs="宋体"/>
                      <w:b/>
                      <w:bCs/>
                      <w:color w:val="FFFFFF"/>
                      <w:sz w:val="36"/>
                      <w:szCs w:val="36"/>
                    </w:rPr>
                  </w:pPr>
                  <w:r w:rsidRPr="00966649">
                    <w:rPr>
                      <w:rFonts w:ascii="宋体" w:eastAsia="宋体" w:hAnsi="宋体" w:cs="宋体" w:hint="eastAsia"/>
                      <w:b/>
                      <w:bCs/>
                      <w:color w:val="FFFFFF"/>
                      <w:sz w:val="36"/>
                      <w:szCs w:val="36"/>
                    </w:rPr>
                    <w:t>高级秘书、助理和行政人员技能提高训练营</w:t>
                  </w:r>
                </w:p>
              </w:tc>
            </w:tr>
          </w:tbl>
          <w:p w:rsidR="00966649" w:rsidRPr="00966649" w:rsidRDefault="00966649" w:rsidP="00966649">
            <w:pPr>
              <w:adjustRightInd/>
              <w:snapToGrid/>
              <w:spacing w:after="0"/>
              <w:rPr>
                <w:rFonts w:ascii="宋体" w:eastAsia="宋体" w:hAnsi="宋体" w:cs="宋体"/>
              </w:rPr>
            </w:pPr>
          </w:p>
        </w:tc>
      </w:tr>
      <w:tr w:rsidR="00966649" w:rsidRPr="00966649" w:rsidTr="008668DD">
        <w:trPr>
          <w:trHeight w:val="462"/>
        </w:trPr>
        <w:tc>
          <w:tcPr>
            <w:tcW w:w="11076" w:type="dxa"/>
            <w:tcBorders>
              <w:top w:val="nil"/>
              <w:left w:val="dotDash" w:sz="8" w:space="0" w:color="808080"/>
              <w:bottom w:val="nil"/>
              <w:right w:val="dotDash" w:sz="8" w:space="0" w:color="808080"/>
            </w:tcBorders>
            <w:shd w:val="clear" w:color="auto" w:fill="auto"/>
            <w:vAlign w:val="center"/>
            <w:hideMark/>
          </w:tcPr>
          <w:p w:rsidR="00966649" w:rsidRPr="008668DD" w:rsidRDefault="00966649" w:rsidP="008668DD">
            <w:pPr>
              <w:adjustRightInd/>
              <w:snapToGrid/>
              <w:spacing w:after="0"/>
              <w:rPr>
                <w:rFonts w:ascii="宋体" w:eastAsia="宋体" w:hAnsi="宋体" w:cs="宋体"/>
              </w:rPr>
            </w:pPr>
            <w:r w:rsidRPr="00966649">
              <w:rPr>
                <w:rFonts w:ascii="宋体" w:eastAsia="宋体" w:hAnsi="宋体" w:cs="宋体" w:hint="eastAsia"/>
                <w:b/>
                <w:bCs/>
                <w:color w:val="993300"/>
              </w:rPr>
              <w:t>【时间地点】</w:t>
            </w:r>
            <w:r w:rsidR="00574899">
              <w:rPr>
                <w:rFonts w:ascii="宋体" w:eastAsia="宋体" w:hAnsi="宋体" w:cs="宋体" w:hint="eastAsia"/>
              </w:rPr>
              <w:t xml:space="preserve"> </w:t>
            </w:r>
            <w:r w:rsidR="008668DD">
              <w:rPr>
                <w:rFonts w:ascii="宋体" w:eastAsia="宋体" w:hAnsi="宋体" w:cs="宋体" w:hint="eastAsia"/>
              </w:rPr>
              <w:t>2016年8月</w:t>
            </w:r>
            <w:r w:rsidR="008668DD" w:rsidRPr="008668DD">
              <w:rPr>
                <w:rFonts w:ascii="宋体" w:eastAsia="宋体" w:hAnsi="宋体" w:cs="宋体" w:hint="eastAsia"/>
              </w:rPr>
              <w:t>12-13北京</w:t>
            </w:r>
            <w:r w:rsidR="008668DD">
              <w:rPr>
                <w:rFonts w:ascii="宋体" w:eastAsia="宋体" w:hAnsi="宋体" w:cs="宋体" w:hint="eastAsia"/>
              </w:rPr>
              <w:t>、8月</w:t>
            </w:r>
            <w:r w:rsidR="008668DD" w:rsidRPr="008668DD">
              <w:rPr>
                <w:rFonts w:ascii="宋体" w:eastAsia="宋体" w:hAnsi="宋体" w:cs="宋体" w:hint="eastAsia"/>
              </w:rPr>
              <w:t>27-28深圳</w:t>
            </w:r>
            <w:r w:rsidR="008668DD">
              <w:rPr>
                <w:rFonts w:ascii="宋体" w:eastAsia="宋体" w:hAnsi="宋体" w:cs="宋体" w:hint="eastAsia"/>
              </w:rPr>
              <w:t>、9月</w:t>
            </w:r>
            <w:r w:rsidR="008668DD" w:rsidRPr="008668DD">
              <w:rPr>
                <w:rFonts w:ascii="宋体" w:eastAsia="宋体" w:hAnsi="宋体" w:cs="宋体" w:hint="eastAsia"/>
              </w:rPr>
              <w:t>09-10上海</w:t>
            </w: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 xml:space="preserve">【参加对象】 </w:t>
            </w:r>
            <w:r w:rsidRPr="00966649">
              <w:rPr>
                <w:rFonts w:ascii="宋体" w:eastAsia="宋体" w:hAnsi="宋体" w:cs="宋体" w:hint="eastAsia"/>
              </w:rPr>
              <w:t>企业各级行政管理人员、各级助理和秘书、办公室主任、前台人员等</w:t>
            </w: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 xml:space="preserve">【学习费用】 </w:t>
            </w:r>
            <w:r w:rsidRPr="00966649">
              <w:rPr>
                <w:rFonts w:ascii="宋体" w:eastAsia="宋体" w:hAnsi="宋体" w:cs="宋体" w:hint="eastAsia"/>
              </w:rPr>
              <w:t>3200元/1人（含课程讲义、午餐、税费、茶点等）</w:t>
            </w: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8668DD">
            <w:pPr>
              <w:adjustRightInd/>
              <w:snapToGrid/>
              <w:spacing w:after="0"/>
              <w:rPr>
                <w:rFonts w:ascii="宋体" w:eastAsia="宋体" w:hAnsi="宋体" w:cs="宋体"/>
              </w:rPr>
            </w:pPr>
            <w:r w:rsidRPr="00966649">
              <w:rPr>
                <w:rFonts w:ascii="宋体" w:eastAsia="宋体" w:hAnsi="宋体" w:cs="宋体" w:hint="eastAsia"/>
                <w:b/>
                <w:bCs/>
                <w:color w:val="993300"/>
              </w:rPr>
              <w:t>【承办单位】</w:t>
            </w:r>
            <w:r w:rsidRPr="00966649">
              <w:rPr>
                <w:rFonts w:ascii="宋体" w:eastAsia="宋体" w:hAnsi="宋体" w:cs="宋体" w:hint="eastAsia"/>
              </w:rPr>
              <w:t xml:space="preserve"> 企业学习网</w:t>
            </w: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574899">
              <w:rPr>
                <w:rFonts w:ascii="宋体" w:eastAsia="宋体" w:hAnsi="宋体" w:cs="宋体" w:hint="eastAsia"/>
                <w:b/>
                <w:color w:val="FF0000"/>
              </w:rPr>
              <w:t>【电子邮箱】</w:t>
            </w:r>
            <w:r w:rsidRPr="00966649">
              <w:rPr>
                <w:rFonts w:ascii="宋体" w:eastAsia="宋体" w:hAnsi="宋体" w:cs="宋体" w:hint="eastAsia"/>
              </w:rPr>
              <w:t xml:space="preserve"> </w:t>
            </w:r>
            <w:r w:rsidRPr="00574899">
              <w:rPr>
                <w:rFonts w:ascii="宋体" w:eastAsia="宋体" w:hAnsi="宋体" w:cs="宋体" w:hint="eastAsia"/>
                <w:b/>
                <w:color w:val="7030A0"/>
              </w:rPr>
              <w:t xml:space="preserve">px2013@szyjqg.com </w:t>
            </w: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574899">
            <w:pPr>
              <w:adjustRightInd/>
              <w:snapToGrid/>
              <w:spacing w:after="0"/>
              <w:rPr>
                <w:rFonts w:ascii="宋体" w:eastAsia="宋体" w:hAnsi="宋体" w:cs="宋体"/>
                <w:b/>
                <w:bCs/>
                <w:color w:val="993300"/>
              </w:rPr>
            </w:pPr>
            <w:r w:rsidRPr="00574899">
              <w:rPr>
                <w:rFonts w:ascii="宋体" w:eastAsia="宋体" w:hAnsi="宋体" w:cs="宋体" w:hint="eastAsia"/>
                <w:b/>
                <w:bCs/>
                <w:color w:val="FF0000"/>
              </w:rPr>
              <w:t>【</w:t>
            </w:r>
            <w:r w:rsidR="008668DD" w:rsidRPr="00574899">
              <w:rPr>
                <w:rFonts w:ascii="宋体" w:eastAsia="宋体" w:hAnsi="宋体" w:cs="宋体" w:hint="eastAsia"/>
                <w:b/>
                <w:bCs/>
                <w:color w:val="FF0000"/>
              </w:rPr>
              <w:t>咨询</w:t>
            </w:r>
            <w:r w:rsidRPr="00574899">
              <w:rPr>
                <w:rFonts w:ascii="宋体" w:eastAsia="宋体" w:hAnsi="宋体" w:cs="宋体" w:hint="eastAsia"/>
                <w:b/>
                <w:bCs/>
                <w:color w:val="FF0000"/>
              </w:rPr>
              <w:t>手机】</w:t>
            </w:r>
            <w:r w:rsidRPr="00966649">
              <w:rPr>
                <w:rFonts w:ascii="宋体" w:eastAsia="宋体" w:hAnsi="宋体" w:cs="宋体" w:hint="eastAsia"/>
                <w:b/>
                <w:bCs/>
                <w:color w:val="993300"/>
              </w:rPr>
              <w:t xml:space="preserve"> </w:t>
            </w:r>
            <w:r w:rsidRPr="00574899">
              <w:rPr>
                <w:rFonts w:ascii="宋体" w:eastAsia="宋体" w:hAnsi="宋体" w:cs="宋体" w:hint="eastAsia"/>
                <w:b/>
                <w:bCs/>
                <w:color w:val="7030A0"/>
              </w:rPr>
              <w:t xml:space="preserve">18969166818 </w:t>
            </w:r>
            <w:r w:rsidR="008668DD" w:rsidRPr="00574899">
              <w:rPr>
                <w:rFonts w:ascii="宋体" w:eastAsia="宋体" w:hAnsi="宋体" w:cs="宋体" w:hint="eastAsia"/>
                <w:b/>
                <w:bCs/>
                <w:color w:val="7030A0"/>
              </w:rPr>
              <w:t>陈先生</w:t>
            </w:r>
            <w:r w:rsidR="00574899" w:rsidRPr="00574899">
              <w:rPr>
                <w:rFonts w:ascii="宋体" w:eastAsia="宋体" w:hAnsi="宋体" w:cs="宋体"/>
                <w:b/>
                <w:bCs/>
                <w:color w:val="7030A0"/>
              </w:rPr>
              <w:br/>
            </w:r>
            <w:r w:rsidR="00574899" w:rsidRPr="00574899">
              <w:rPr>
                <w:rFonts w:ascii="宋体" w:eastAsia="宋体" w:hAnsi="宋体" w:cs="宋体" w:hint="eastAsia"/>
                <w:b/>
                <w:color w:val="FF0000"/>
              </w:rPr>
              <w:t xml:space="preserve">【Q </w:t>
            </w:r>
            <w:proofErr w:type="spellStart"/>
            <w:r w:rsidR="00574899" w:rsidRPr="00574899">
              <w:rPr>
                <w:rFonts w:ascii="宋体" w:eastAsia="宋体" w:hAnsi="宋体" w:cs="宋体" w:hint="eastAsia"/>
                <w:b/>
                <w:color w:val="FF0000"/>
              </w:rPr>
              <w:t>Q</w:t>
            </w:r>
            <w:proofErr w:type="spellEnd"/>
            <w:r w:rsidR="00574899" w:rsidRPr="00574899">
              <w:rPr>
                <w:rFonts w:ascii="宋体" w:eastAsia="宋体" w:hAnsi="宋体" w:cs="宋体" w:hint="eastAsia"/>
                <w:b/>
                <w:color w:val="FF0000"/>
              </w:rPr>
              <w:t>/微信】</w:t>
            </w:r>
            <w:r w:rsidR="00574899">
              <w:rPr>
                <w:rFonts w:ascii="宋体" w:eastAsia="宋体" w:hAnsi="宋体" w:cs="宋体" w:hint="eastAsia"/>
              </w:rPr>
              <w:t xml:space="preserve"> </w:t>
            </w:r>
            <w:r w:rsidR="00574899" w:rsidRPr="00574899">
              <w:rPr>
                <w:rFonts w:ascii="宋体" w:eastAsia="宋体" w:hAnsi="宋体" w:cs="宋体" w:hint="eastAsia"/>
                <w:b/>
                <w:color w:val="7030A0"/>
              </w:rPr>
              <w:t>9918065</w:t>
            </w:r>
          </w:p>
        </w:tc>
      </w:tr>
      <w:tr w:rsidR="00966649" w:rsidRPr="00966649" w:rsidTr="008668DD">
        <w:trPr>
          <w:trHeight w:val="360"/>
        </w:trPr>
        <w:tc>
          <w:tcPr>
            <w:tcW w:w="11076" w:type="dxa"/>
            <w:tcBorders>
              <w:top w:val="nil"/>
              <w:left w:val="dotDash" w:sz="8" w:space="0" w:color="808080"/>
              <w:bottom w:val="nil"/>
              <w:right w:val="dotDash" w:sz="8" w:space="0" w:color="808080"/>
            </w:tcBorders>
            <w:shd w:val="clear" w:color="auto" w:fill="auto"/>
            <w:vAlign w:val="center"/>
            <w:hideMark/>
          </w:tcPr>
          <w:p w:rsidR="00966649" w:rsidRPr="00966649" w:rsidRDefault="00966649" w:rsidP="00966649">
            <w:pPr>
              <w:adjustRightInd/>
              <w:snapToGrid/>
              <w:spacing w:after="0"/>
              <w:rPr>
                <w:rFonts w:ascii="宋体" w:eastAsia="宋体" w:hAnsi="宋体" w:cs="宋体"/>
                <w:b/>
                <w:bCs/>
                <w:color w:val="993300"/>
              </w:rPr>
            </w:pP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【认证费用】</w:t>
            </w: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中级600元/人;高级800元/人(参加认证考试的学员须交纳此费用，不参加认证考试的学员无须交纳)</w:t>
            </w: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【备 注】</w:t>
            </w:r>
          </w:p>
        </w:tc>
      </w:tr>
      <w:tr w:rsidR="00966649" w:rsidRPr="00966649" w:rsidTr="008668DD">
        <w:trPr>
          <w:trHeight w:val="30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 凡参加认证的学员，在培训结束参加考试合格者由&lt;&lt;国际职业认证标准联合会&gt;&gt;颁发&lt;&lt;中级职业秘书或</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高级职业秘书&gt;&gt;国际国内中英文版双职业资格证书，（国际国内认证／全球通行／社会认可／官方网上</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查询）；</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 凡参加认证的学员须课前准备大一寸红底或蓝底数码照片；</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3．课程结束后20个工作日内将证书快递寄给学员；</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300"/>
        </w:trPr>
        <w:tc>
          <w:tcPr>
            <w:tcW w:w="11076" w:type="dxa"/>
            <w:tcBorders>
              <w:top w:val="nil"/>
              <w:left w:val="nil"/>
              <w:bottom w:val="nil"/>
              <w:right w:val="nil"/>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Pr>
                <w:rFonts w:ascii="宋体" w:eastAsia="宋体" w:hAnsi="宋体" w:cs="宋体"/>
                <w:noProof/>
              </w:rPr>
              <w:drawing>
                <wp:anchor distT="0" distB="0" distL="114300" distR="114300" simplePos="0" relativeHeight="251656704" behindDoc="0" locked="0" layoutInCell="1" allowOverlap="1">
                  <wp:simplePos x="0" y="0"/>
                  <wp:positionH relativeFrom="column">
                    <wp:posOffset>85725</wp:posOffset>
                  </wp:positionH>
                  <wp:positionV relativeFrom="paragraph">
                    <wp:posOffset>76200</wp:posOffset>
                  </wp:positionV>
                  <wp:extent cx="6667500" cy="28575"/>
                  <wp:effectExtent l="0" t="0" r="635" b="0"/>
                  <wp:wrapNone/>
                  <wp:docPr id="4" name="直接连接符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71525" y="4905375"/>
                            <a:ext cx="6667500" cy="9525"/>
                            <a:chOff x="771525" y="4905375"/>
                            <a:chExt cx="6667500" cy="9525"/>
                          </a:xfrm>
                        </a:grpSpPr>
                        <a:sp>
                          <a:nvSpPr>
                            <a:cNvPr id="19471" name="直接连接符 11"/>
                            <a:cNvSpPr/>
                          </a:nvSpPr>
                          <a:spPr>
                            <a:xfrm>
                              <a:off x="771525" y="4911725"/>
                              <a:ext cx="6667500" cy="9525"/>
                            </a:xfrm>
                            <a:prstGeom prst="line">
                              <a:avLst/>
                            </a:prstGeom>
                            <a:ln w="9525" cap="flat" cmpd="sng">
                              <a:solidFill>
                                <a:srgbClr val="98B955"/>
                              </a:solidFill>
                              <a:prstDash val="solid"/>
                              <a:round/>
                              <a:headEnd type="none" w="med" len="med"/>
                              <a:tailEnd type="none" w="med" len="med"/>
                            </a:ln>
                          </a:spPr>
                        </a:sp>
                      </lc:lockedCanvas>
                    </a:graphicData>
                  </a:graphic>
                </wp:anchor>
              </w:drawing>
            </w:r>
          </w:p>
          <w:tbl>
            <w:tblPr>
              <w:tblW w:w="0" w:type="auto"/>
              <w:tblCellSpacing w:w="0" w:type="dxa"/>
              <w:tblCellMar>
                <w:left w:w="0" w:type="dxa"/>
                <w:right w:w="0" w:type="dxa"/>
              </w:tblCellMar>
              <w:tblLook w:val="04A0"/>
            </w:tblPr>
            <w:tblGrid>
              <w:gridCol w:w="10800"/>
            </w:tblGrid>
            <w:tr w:rsidR="00966649" w:rsidRPr="00966649">
              <w:trPr>
                <w:trHeight w:val="300"/>
                <w:tblCellSpacing w:w="0" w:type="dxa"/>
              </w:trPr>
              <w:tc>
                <w:tcPr>
                  <w:tcW w:w="10760"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bl>
          <w:p w:rsidR="00966649" w:rsidRPr="00966649" w:rsidRDefault="00966649" w:rsidP="00966649">
            <w:pPr>
              <w:adjustRightInd/>
              <w:snapToGrid/>
              <w:spacing w:after="0"/>
              <w:rPr>
                <w:rFonts w:ascii="宋体" w:eastAsia="宋体" w:hAnsi="宋体" w:cs="宋体"/>
              </w:rPr>
            </w:pP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引 言：</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您是秘书、助理、行政管理者，是领导“身边”的人，您是否对以下问题感到困惑：</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1、同样的工作机遇，同样的发展平台，为什么有的人能在很短的时间里平步青云，成为领导的得力助手，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成为企业不轻易被取代的人，而有的的人付出不少，却不能被领导认可？</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2、想成为领导的得力助手，却不知道如何才能做得优秀？</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3、看着领导每日的繁忙，想辅助他做更多的工作，却不知从何下手？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4、面对领导，不知道自己在领导心目中的价值是多少？</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5、领导交办的工作，努力去做了，但为什么结果与领导的要求差距甚远，领导不满意呢？</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6、工作中总是被动，想主动却缺乏清晰的努力方向？对后勤工作缺乏基本的理论支持？</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7、辅助领导的工作，很多时候不知道如何去行使权利；碰到“难缠”的下属，不知道如何奠定自己的“领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导”地位？领导催办的工作，对方总是拖延，自己却无力解决？</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8、与领导工作中积累的各种社会资源，却不知道如何去利用？如何把握和领导的距离，心中没底？</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9、对公司的“潜”规则，不知该如何应对？</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10、对领导交办的文书工作，却不知如何把握其权重？</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11、礼仪看似微不足道，如何认知其重要性？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12、在所从事的工作中总是被动行事，如何才能主动掌握工作节奏？</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13、想努力提升工作的效益，但却不知从何处下手？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14、不明确自己未来职业发展方向是什么？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诸如以上的问题，都是每个秘书/行政管理者在工作中感到困惑的，如何把握正确方向从而迅速提升自</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身职业素养，成为行政官者亟待解决的问题。</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——如何全方位打造五星级秘书 / 行政助理，从优秀到卓越，通过学习我们能找到结果。</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课程背景：</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在现代企业面临的竞争日益激烈的今天，企业对行政管理水平要求也越来越高，同时对行政管理人员的</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专业素质也提出更高的要求，行政管理人员没有受过系统的专业知识和技能的训练，仅凭自我认知是无法站</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在全局的视野做好行政管理工作的；</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很多时候想为领导做得更多，却总是因不懂领导被动地顾此失彼完成一些事务性的工作，很难“想领导</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lastRenderedPageBreak/>
              <w:t>所想，急领导所急”，成为领导不可或缺的得力助手；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经常听到公司领导下属抱怨行政管理工作不到位，而从事行政管理工作的人士，整天忙得晕头转向，却</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只有苦劳没有功劳，不知如何让行政管理工作变得更有效率，更好地体现自己的职业价值；</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想快速提升自身的行政管理能力，又苦于没有专项的培训课程；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为此，我们特别为存在上述行政管理工作困扰的人士量身定做了本次课程，通过两天的集中训练，全方</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位提升行政管理工作的认知水平，快速掌握提升行政管理工的各项能力的方法和技巧；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——新形势下需要五星级的行政管理者，具备“调频”能力，本课程将教您如何掌握“调频”技巧，学</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习快速“懂”领导的方法，具备调整与领导一个“频道”上进行沟通的能力，真正成为领导的得力干将。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课程收益：</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明确各级行政管理人员的职业发展方向；</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岗位认知，职责明确；</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明确行政管理工作必须掌握的各种专业知识；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学会奠定非领导的“领导“地位；</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运用流程化管理技能提升行政管理工作水平 ；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有效利用时间管理的工具，提高自身工作效率；</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规范文档管理为企业运营发挥重要作用；</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提升的商务公文写作技巧，提高驾驭文字的能力；</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学习掌握会议的组织策划和高效主持会议技巧；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了解作为一个专业化的前台行政人员所需具备的职业形象与商务接待的内涵；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掌握沟通的基本步骤，学习沟通的基本方法，了解沟通的基本原则，以其提高人际沟通技巧。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学习如何从优秀到卓越的方法，成为五星级秘书/助理的的能力及方法</w:t>
            </w:r>
          </w:p>
        </w:tc>
      </w:tr>
      <w:tr w:rsidR="00966649" w:rsidRPr="00966649" w:rsidTr="008668DD">
        <w:trPr>
          <w:trHeight w:val="300"/>
        </w:trPr>
        <w:tc>
          <w:tcPr>
            <w:tcW w:w="11076" w:type="dxa"/>
            <w:tcBorders>
              <w:top w:val="nil"/>
              <w:left w:val="nil"/>
              <w:bottom w:val="nil"/>
              <w:right w:val="nil"/>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Pr>
                <w:rFonts w:ascii="宋体" w:eastAsia="宋体" w:hAnsi="宋体" w:cs="宋体"/>
                <w:noProof/>
              </w:rPr>
              <w:drawing>
                <wp:anchor distT="0" distB="0" distL="114300" distR="114300" simplePos="0" relativeHeight="251657728" behindDoc="0" locked="0" layoutInCell="1" allowOverlap="1">
                  <wp:simplePos x="0" y="0"/>
                  <wp:positionH relativeFrom="column">
                    <wp:posOffset>85725</wp:posOffset>
                  </wp:positionH>
                  <wp:positionV relativeFrom="paragraph">
                    <wp:posOffset>76200</wp:posOffset>
                  </wp:positionV>
                  <wp:extent cx="6667500" cy="38100"/>
                  <wp:effectExtent l="0" t="0" r="635" b="0"/>
                  <wp:wrapNone/>
                  <wp:docPr id="5" name="图片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71525" y="13496925"/>
                            <a:ext cx="6667500" cy="9525"/>
                            <a:chOff x="771525" y="13496925"/>
                            <a:chExt cx="6667500" cy="9525"/>
                          </a:xfrm>
                        </a:grpSpPr>
                        <a:sp>
                          <a:nvSpPr>
                            <a:cNvPr id="19472" name="直接连接符 11"/>
                            <a:cNvSpPr/>
                          </a:nvSpPr>
                          <a:spPr>
                            <a:xfrm>
                              <a:off x="771525" y="13503275"/>
                              <a:ext cx="6667500" cy="9525"/>
                            </a:xfrm>
                            <a:prstGeom prst="line">
                              <a:avLst/>
                            </a:prstGeom>
                            <a:ln w="9525" cap="flat" cmpd="sng">
                              <a:solidFill>
                                <a:srgbClr val="98B955"/>
                              </a:solidFill>
                              <a:prstDash val="solid"/>
                              <a:round/>
                              <a:headEnd type="none" w="med" len="med"/>
                              <a:tailEnd type="none" w="med" len="med"/>
                            </a:ln>
                          </a:spPr>
                        </a:sp>
                      </lc:lockedCanvas>
                    </a:graphicData>
                  </a:graphic>
                </wp:anchor>
              </w:drawing>
            </w:r>
          </w:p>
          <w:tbl>
            <w:tblPr>
              <w:tblW w:w="0" w:type="auto"/>
              <w:tblCellSpacing w:w="0" w:type="dxa"/>
              <w:tblCellMar>
                <w:left w:w="0" w:type="dxa"/>
                <w:right w:w="0" w:type="dxa"/>
              </w:tblCellMar>
              <w:tblLook w:val="04A0"/>
            </w:tblPr>
            <w:tblGrid>
              <w:gridCol w:w="10800"/>
            </w:tblGrid>
            <w:tr w:rsidR="00966649" w:rsidRPr="00966649">
              <w:trPr>
                <w:trHeight w:val="300"/>
                <w:tblCellSpacing w:w="0" w:type="dxa"/>
              </w:trPr>
              <w:tc>
                <w:tcPr>
                  <w:tcW w:w="10760"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bl>
          <w:p w:rsidR="00966649" w:rsidRPr="00966649" w:rsidRDefault="00966649" w:rsidP="00966649">
            <w:pPr>
              <w:adjustRightInd/>
              <w:snapToGrid/>
              <w:spacing w:after="0"/>
              <w:rPr>
                <w:rFonts w:ascii="宋体" w:eastAsia="宋体" w:hAnsi="宋体" w:cs="宋体"/>
              </w:rPr>
            </w:pP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讲师介绍：</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高级秘书培训专家：敦平 老师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深圳人力资源协会、地产协会、企业家协会特约企业培训专家</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深圳工会大学优秀班组长课程特聘讲师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广东深圳职业训练学院特约讲师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富士康“通用管理课程”“人力资源系列课程”特聘讲师；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敦平老师是一位深圳民企的优秀高层管理者，在企业受大环境影响，许多企业遇到危机，敦平老师临危</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授命企业高管，在企业资金短缺，市场份额减少的情况下，用切合企业实际的管理方式和科学的管理方</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法，帮助了多家民企度过难关</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由于敦平老师有较强的企业操作实践能力和较好的理论功底，课程案例真实、鲜活且有实用性，更加贴</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近企业实际，在课堂上将管理理念与实践操作紧密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结合，激情、极强的感染力，现场驾驭能力非常强，赢得学员们的认可。</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职业履历：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8年专职教师、2年咨询顾问、10年深圳企业管理经验。在10年企业高管岗位中，分别担任人力资源总监</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、行政人资副总、物业公司总经理、深圳一家制造企业副总经理等职务，擅长企业团队建设、员工激励、行</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政统筹、人力资源管理中的选、育、用、留体系课程培训、企业培训师队伍建设，根据多年的授课经验，通</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过对企业员工及管理人员的不断培训、实践、思考，尤其是与学员的互动，在探索中不断完善和改进，逐步</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形成课堂上最吸引受训人员的是其典型案例分析、互动研讨感悟、精辟总结升华、实务操作练习相结合的培</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训形式，使得有一定管理实践经验的学员产生豁然开朗、耳目一新的感觉。培训风格深入浅出、条理清晰、</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课堂气氛轻松，实战性强</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授课风格：</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案例分析      模拟演练      游戏导入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理论讲解      短片播放      故事调节</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培训特色：</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针业性：通过对不同企业的了解和研究，制定有针对性、实用性强的课程内容，在备课程内容的同时备好学</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lastRenderedPageBreak/>
              <w:t xml:space="preserve">        生。</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实操性：案例来源于生活与工作，具有极强的务实操作性，培训后能够确实帮助学员解决实际工作问题。</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互动性：通过“问题讨论，实操训练，结果点评、激励游戏以及视频分享”等一系列活动, 调动学员的参与</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积极性，让学员在享受学习过程的同时，自觉的改变自身的不足与观念。</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改变性：通过讲解、感悟和演练的培训模式：“理解、 感悟 、认同、变化”,让学员们有决心“今天就想</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改变，和昨天说再见”的良好效果。</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擅长课程：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人力资源管理: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《企业HR的选育用留方法与技巧》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行政源管理培训课程：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《行政工作统筹管理实务》</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《企业高级秘书、助理职业化技能提升》</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客服培训课程：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《卓越客户服务与投诉处理方法与技巧》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管理与自我管理培训课程：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《管理者的管理技能提升训练——如何有效管理80、90后》</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《管理者有效情绪控制与压力管理》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《良好的人际关系与有效的沟通技巧—成功的金钥匙》</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曾培训或咨询过的企业有：</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 xml:space="preserve">电信行业：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中国移动深圳、保定分公司、中移动海南工程公司；山西太原公司；中国移动河北电信；浙江移动通信……</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地产业：</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贵阳家喻地产；东莞汇景地产；扬州新景详地产；成都乐安居物业；深圳特发物业；深圳国通物业；大连中</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铁诺德物业……</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制造业：</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富士康集团（深圳、北京、天津）；深圳市富森供应链管理有限公司；</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广东顺德美的集团；方正微电子有限公司；台资德爱电子；深圳九星印刷包装集团有限公司；比克电池；深</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圳格瑞普电池；中诺电话；中宇元一数码科技有限公司；深圳天基电气；深圳国立智能电力科技有限公司；</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天基电气；保利协鑫能源控股有限公司；腾邦物流；深圳伟创电器；深圳展辰涂料集团股份有限公司；广州</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蒂森家用锅炉制造有限公司；东莞贝兰克；德国温泽测量仪器（上海）有限公司；德国温泽测量仪器集团（</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上海）；昆明制药集团；扬州仪征；亚普汽车备件厂；扬州科进造船厂；柳州五菱汽车；扬州宝宏鞋厂；华</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润怡宝（深圳、北京）食品饮料公司；扬州永丰余造纸厂；杭州盾安集团；江苏中显集团；约克中国商贸有</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限公司（美国合作）；柯尼卡美能达；厦门林德叉车（德国）；扬州联博药业；安徽立博药业有限公司、上</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海欧雅壁纸；上海商先创（德国太阳能）；上海微创医疗器械；阿奇夏米尔机电上海有限公司；柳州富达机</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械有限公司；一汽大众汽车有限公司；北京爱协林热处理系统；北京福田汽车；北京华耐家居集团；深圳紫</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金支点信息技术股份有限公司(金融电子)；上海印刷协会；江阴天力燃气有限公司；珠海纳思达企业管理有</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限公司……</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其它：</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北京万方数据股份有限公司；中海油；中石化；青岛中石油；欧麦奇（苏州）化学有限公司；苏州乐园；天</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津未来电视；京都天华会计师事务所（北京）；阳开沈北投资有限公司（沈阳）；深圳公安系统；深圳燃气</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集团；南方电网；佛山中南农业科技有限公司；山西省民航机场集团公司；北京都天华会计师事务所有限公</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司；深圳腾邦集团；贵州家喻装饰；深圳职业训练学院；山西太原晋商银行；山西太原农村信用社；中信证</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券集团； 广州太极美甲集团；广州海印又一城奥特莱斯广场；广州华鼎担保有限公司；深圳水务集团……</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客户评价：</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1．虽然短短2天的时间，但是培训内容涵盖了日常我们工作中正待解决的困难、瓶颈，同时让我们自己认识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自己，分析自己，规避职业风险，同时老师讲课内容丰富，风趣，幽默，案例丰富，吸引观注，学习。很好</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！很感谢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lastRenderedPageBreak/>
              <w:t>——东莞富之源饲料蛋白开发有限公司 黄晓丹</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2．敦老师的授课内容分类虽是针对于高级秘书行政助理岗位，但是感觉在日常工作中对其它的岗位也同样</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通用，“规避风险”给对方足够的尊重，细化工作计划等，都是在本次工作中得到的收获。</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——广汽本田汽车有限公司 王  云</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3．案例分析受益良多，趣味性强，接地气。通过课程更大的收获是对事物的理解，包容和自我心态的改变</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——上海盛灏自动化科技有限公司 项培芳</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4．九型人格的分析，各种类型顾客的应对方式，非常实用。通过课程对自我的认识加深，掌握了一些实操</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的方法</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——百丽鞋业（上海）有限公司 傅  瑜</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5．用实例讲解决问题的方法，微笑的作用和训练的方法。课程实用性强，积极阳光，共鸣的感觉补我的短</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板，沟通的重要性，同一问题的不同理解导致不同的结果。</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——中海壳牌石油化工有限公司  谢雯新</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6．老师的个人魅力与自身的实践经验都非常的强，通过学习，了解到工作中的职场规则，弄懂了自己工作</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中无法解决的问题，特别是规避风险这一点对我的影响较为深刻。</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——广东喜之郎集团有限公司  陈银坤</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7．1.主动服务意识，服务观念的培养 2.心态 习惯的培养 3.“微笑”服务的训练 4.投诉处理流程 明确了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在今后的工作当中应当提升注意的方面，相信会更利于以后的服务工作。</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——河南省新乡医学院第三附属医院  寇振芳</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8．现场投诉案例演练很真实精彩，很喜欢老师的授课方式，学到很多客服的技巧，在以后的工作中会起到</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非常重要的作用。</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——河南省数字证书有限责任公司  黄小平</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9．举例分析 ，分组讨论，加深了对课程的印象，在轻松的气氛中，学到实用的东西。</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——华升富仕达电梯  包蕾</w:t>
            </w:r>
          </w:p>
        </w:tc>
      </w:tr>
      <w:tr w:rsidR="00966649" w:rsidRPr="00966649" w:rsidTr="008668DD">
        <w:trPr>
          <w:trHeight w:val="300"/>
        </w:trPr>
        <w:tc>
          <w:tcPr>
            <w:tcW w:w="11076" w:type="dxa"/>
            <w:tcBorders>
              <w:top w:val="nil"/>
              <w:left w:val="nil"/>
              <w:bottom w:val="nil"/>
              <w:right w:val="nil"/>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Pr>
                <w:rFonts w:ascii="宋体" w:eastAsia="宋体" w:hAnsi="宋体" w:cs="宋体"/>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76200</wp:posOffset>
                  </wp:positionV>
                  <wp:extent cx="6667500" cy="28575"/>
                  <wp:effectExtent l="0" t="0" r="635" b="0"/>
                  <wp:wrapNone/>
                  <wp:docPr id="6" name="图片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71525" y="31861125"/>
                            <a:ext cx="6667500" cy="9525"/>
                            <a:chOff x="771525" y="31861125"/>
                            <a:chExt cx="6667500" cy="9525"/>
                          </a:xfrm>
                        </a:grpSpPr>
                        <a:sp>
                          <a:nvSpPr>
                            <a:cNvPr id="19473" name="直接连接符 11"/>
                            <a:cNvSpPr/>
                          </a:nvSpPr>
                          <a:spPr>
                            <a:xfrm>
                              <a:off x="771525" y="31867475"/>
                              <a:ext cx="6667500" cy="9525"/>
                            </a:xfrm>
                            <a:prstGeom prst="line">
                              <a:avLst/>
                            </a:prstGeom>
                            <a:ln w="9525" cap="flat" cmpd="sng">
                              <a:solidFill>
                                <a:srgbClr val="98B955"/>
                              </a:solidFill>
                              <a:prstDash val="solid"/>
                              <a:round/>
                              <a:headEnd type="none" w="med" len="med"/>
                              <a:tailEnd type="none" w="med" len="med"/>
                            </a:ln>
                          </a:spPr>
                        </a:sp>
                      </lc:lockedCanvas>
                    </a:graphicData>
                  </a:graphic>
                </wp:anchor>
              </w:drawing>
            </w:r>
          </w:p>
          <w:tbl>
            <w:tblPr>
              <w:tblW w:w="0" w:type="auto"/>
              <w:tblCellSpacing w:w="0" w:type="dxa"/>
              <w:tblCellMar>
                <w:left w:w="0" w:type="dxa"/>
                <w:right w:w="0" w:type="dxa"/>
              </w:tblCellMar>
              <w:tblLook w:val="04A0"/>
            </w:tblPr>
            <w:tblGrid>
              <w:gridCol w:w="10800"/>
            </w:tblGrid>
            <w:tr w:rsidR="00966649" w:rsidRPr="00966649">
              <w:trPr>
                <w:trHeight w:val="300"/>
                <w:tblCellSpacing w:w="0" w:type="dxa"/>
              </w:trPr>
              <w:tc>
                <w:tcPr>
                  <w:tcW w:w="10760"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bl>
          <w:p w:rsidR="00966649" w:rsidRPr="00966649" w:rsidRDefault="00966649" w:rsidP="00966649">
            <w:pPr>
              <w:adjustRightInd/>
              <w:snapToGrid/>
              <w:spacing w:after="0"/>
              <w:rPr>
                <w:rFonts w:ascii="宋体" w:eastAsia="宋体" w:hAnsi="宋体" w:cs="宋体"/>
              </w:rPr>
            </w:pP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课程大纲：</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第一部分  职业素养篇</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一、行政人员（秘书/助理）的职业特性与素质要求</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 准确自我定位</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初级：事务性文员</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中级：事务性文员＋协助管理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高级：独立管理＋事务处理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视频：为什么不提拔我？</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现场演示：“用什么方式说话，永远比说什么更重要”</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 优秀人员的胜任素质</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如何提升秘书/助理/前台人员的素质</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优秀与一般的差异——修炼良好心态</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案例分析：对待岗位的三种不同观点的人，命运怎么就这么不一样呢？</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第一种人认为：初级秘书、文员不就是端茶倒水，接听电话，就是个“万金油”角色；</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第二种认为：吃年轻饭，混日子；</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第三种可是个有心人，知道脚下的路该怎么走，剖析她的成功路是怎么走的。</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如何理解五星级的秘书/助理——从优秀到卓越</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案例：老板眼中的五星级秘书/助理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二、职业生涯规划</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 什么是职业生涯规划？</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 为何要进行个人职业生涯规划？</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分析自我，确立人生的方向</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准确评价个人特点和强项，在秘书/助理的职业竞争中发挥个人优势</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看到秘书/助理/前台人员职业发展规划的前景，提供前进的动力</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小组讨论：获得员工成长与企业绩效的双赢</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3. 职业生涯规划的简单步骤</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掌握SWOT分析工具进行自我分析</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lastRenderedPageBreak/>
              <w:t>运用“5W提问”法进行自我分析</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What I am? 我是什么样的人？</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→What I want? 我想要什么？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→What I can do? 我能做什么？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→What fit I most? 什么是最适合我？</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→What I can choose？我能够选择什么？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走进实战：“我的命运我把握，我的前途我做主。”</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运用SWOT分析工具认识自我</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你知道您是几号性格的人吗？你不能在困惑了，结束一直“茫、盲、忙”的状态</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——建议寻找通过20%的努力就能到达80%的效果的领域发展</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视频：同样的事情为什么我就做不好？</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三、秘书/助理职场礼仪规范</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 塑造良好的个人职场形象</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着装的TOP原则</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“拒绝”着装败笔——着装误区</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恰当的肢体语言 让自己成为一个有素养的人</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案例：为什么不录用我，我错在哪呢？</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 基本职场礼仪</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办公室礼仪</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待礼仪——形体仪态的训练</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站姿—体态美的起点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坐姿—高雅仪态的展示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走姿—动态美的展示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表情—内心世界的窗口：目光、笑容</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接待礼仪</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电话礼仪与应对技巧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现场演示：如何着装让我更优雅和自信</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四、办公场所5S管理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5S的概念</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推行5S的重要性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如何做好办公室的整理、整顿、清洁、清扫工作</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长期有效地推动5S工作的注意事项和操作方法</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现场模拟：算一算人生有多少年在工作？良好的环境对我们有多重要，教会你5分钟快速掌握5S技巧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职业形象塑造，不是您个人的事，常听到这样的话，看到您就看到了您领导的品味。责任重大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——从改变自己开始吧！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案例：为什么有需求，见了我后需求就没有了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第二部分  工作技能篇</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一、时间管理及工作统筹技巧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 时间管理的误区</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 时间管理的原则</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目标管理与80/20法则</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缓急轻重的优先管理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个人时间与领导工作时间计划与安排</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3. 时间管理小窍门</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4. 办公室接待与电话处理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上级的时间管理与安排</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5. 自我情绪控制与压力管理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上司出差日程管理与工作计划</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案例：如何管理上司的时间——帮领导做计划的技巧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小组讨论：“你一天的工作是怎么安排的？”</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如何管理你好你的时间，让自己活出精彩？</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案例：从种树任务分析您解决问题的思路</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lastRenderedPageBreak/>
              <w:t>——做正确的事，不仅是把事做对</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大家认为是否能在3年时间内，获得15年的工作经验？</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——其实是可能的，老师亲身经历和大家分享时间管理的秘诀</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二、会务组织与管理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 成功组织会议的技巧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 组织阶段的工作：</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会前准备</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会中协助</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会后整理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3. 会议座次安排的学问</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练习：小组讨论：如何协助召开公司例会</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案例：如何应对会议中的“漏洞”？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现场模拟：会议记录及纪要训练</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三、信息、文档管理与运用</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1、信息收集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信息工作的六个基本要求和三个诀窍</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收集信息工作的三个诀窍</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信息的查实及传递</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信息的储存与保密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2、文档管理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文档分类及储存的工作规范</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文档查阅及分装的工作规范</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文档销毁及保密的工作规范</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案例：李秘书的返工引起的深思</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四、行政公文写作技巧与处理实务</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1、行政公文写作的基本要求</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2、行政公文的格式</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3、常用行政公文写作及公文格式要素范例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事务公文：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工作计划</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工作总结</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会议纪要</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礼仪文书：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请柬</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介绍信</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推荐信</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案例分享：请示/报告混为一体</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撰写初稿练习：通知/报告/总结三种具体文体的大纲如何写</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现场研讨：领导公文文种混淆（关于……请示报告），您是知道领导错了，您如何提出来？</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color w:val="993300"/>
              </w:rPr>
            </w:pPr>
            <w:r w:rsidRPr="00966649">
              <w:rPr>
                <w:rFonts w:ascii="宋体" w:eastAsia="宋体" w:hAnsi="宋体" w:cs="宋体" w:hint="eastAsia"/>
                <w:b/>
                <w:bCs/>
                <w:color w:val="993300"/>
              </w:rPr>
              <w:t>第三部分  统筹管理篇</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一、秘书/助理人际沟通与工作协调技巧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游戏导入：通过“无声语言”游戏深刻体会沟通的涵义，并导出沟通的意义所在。</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1. 成功沟通的秘诀</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学会聆听：不轻易打断对方的话</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怎样反问：了解对方的需求</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如何肯定：肯定对方——微笑、点头、是是是</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表明立场：拒绝的艺术</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提出解决方案：提出2-3个解决方案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案例：如果是你该怎么说？</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——为想当然认为他的想法就是我的想法所付出的代价</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2. 有效沟通过程及环节</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信息发送、接收、反馈</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lastRenderedPageBreak/>
              <w:t>有效发送的技巧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现场演示：沟而不通的后果给我们带来的启事</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3. 认识你的沟通对象</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与上级沟通的原则</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与各种性格的领导打交道技巧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跨部门的沟通技巧</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与客户沟通</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游戏：究竟是谁的错？</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研讨九型人格学问——教您认识自己和他人的工具</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——只有“懂领导”才能帮领导</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 xml:space="preserve">二、行政管理人员办公室事务管理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后勤管理（前台、车辆、食堂、清洁）</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办公室设备管理（电话、传真、复印机、电脑）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员工安全和保密工作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公共关系管理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全景案例：某公司年度大型庆典活动策划始末</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案例：如何应对车辆管理的“漏洞”？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三、事物性项目性工作的组织管理</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事务工作有哪些</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学会列事务清单</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用项目计划管理工作</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沙盘演练：如何设计大型接待计划并实施</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r w:rsidR="00966649" w:rsidRPr="00966649" w:rsidTr="008668DD">
        <w:trPr>
          <w:trHeight w:val="270"/>
        </w:trPr>
        <w:tc>
          <w:tcPr>
            <w:tcW w:w="11076" w:type="dxa"/>
            <w:tcBorders>
              <w:top w:val="nil"/>
              <w:left w:val="dotDash" w:sz="8" w:space="0" w:color="808080"/>
              <w:bottom w:val="nil"/>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b/>
                <w:bCs/>
              </w:rPr>
            </w:pPr>
            <w:r w:rsidRPr="00966649">
              <w:rPr>
                <w:rFonts w:ascii="宋体" w:eastAsia="宋体" w:hAnsi="宋体" w:cs="宋体" w:hint="eastAsia"/>
                <w:b/>
                <w:bCs/>
              </w:rPr>
              <w:t>四、课程分享：我学到了什么？</w:t>
            </w:r>
          </w:p>
        </w:tc>
      </w:tr>
      <w:tr w:rsidR="00966649" w:rsidRPr="00966649" w:rsidTr="008668DD">
        <w:trPr>
          <w:trHeight w:val="270"/>
        </w:trPr>
        <w:tc>
          <w:tcPr>
            <w:tcW w:w="11076" w:type="dxa"/>
            <w:tcBorders>
              <w:top w:val="nil"/>
              <w:left w:val="dotDash" w:sz="8" w:space="0" w:color="808080"/>
              <w:bottom w:val="dotDash" w:sz="8" w:space="0" w:color="808080"/>
              <w:right w:val="dotDash" w:sz="8" w:space="0" w:color="808080"/>
            </w:tcBorders>
            <w:shd w:val="clear" w:color="auto" w:fill="auto"/>
            <w:noWrap/>
            <w:vAlign w:val="center"/>
            <w:hideMark/>
          </w:tcPr>
          <w:p w:rsidR="00966649" w:rsidRPr="00966649" w:rsidRDefault="00966649" w:rsidP="00966649">
            <w:pPr>
              <w:adjustRightInd/>
              <w:snapToGrid/>
              <w:spacing w:after="0"/>
              <w:rPr>
                <w:rFonts w:ascii="宋体" w:eastAsia="宋体" w:hAnsi="宋体" w:cs="宋体"/>
              </w:rPr>
            </w:pPr>
            <w:r w:rsidRPr="00966649">
              <w:rPr>
                <w:rFonts w:ascii="宋体" w:eastAsia="宋体" w:hAnsi="宋体" w:cs="宋体" w:hint="eastAsia"/>
              </w:rPr>
              <w:t xml:space="preserve">　</w:t>
            </w:r>
          </w:p>
        </w:tc>
      </w:tr>
    </w:tbl>
    <w:p w:rsidR="00574899" w:rsidRPr="00AC060B" w:rsidRDefault="00AC060B" w:rsidP="00AC060B">
      <w:pPr>
        <w:jc w:val="center"/>
        <w:rPr>
          <w:rFonts w:ascii="微软雅黑" w:hAnsi="微软雅黑" w:cs="微软雅黑"/>
          <w:b/>
          <w:bCs/>
          <w:color w:val="FF0000"/>
          <w:w w:val="110"/>
          <w:sz w:val="48"/>
          <w:szCs w:val="48"/>
        </w:rPr>
      </w:pPr>
      <w:r>
        <w:rPr>
          <w:rFonts w:ascii="微软雅黑" w:hAnsi="微软雅黑" w:cs="微软雅黑"/>
          <w:b/>
          <w:bCs/>
          <w:color w:val="FF0000"/>
          <w:w w:val="110"/>
          <w:sz w:val="48"/>
          <w:szCs w:val="48"/>
        </w:rPr>
        <w:br/>
      </w:r>
      <w:r w:rsidR="00574899" w:rsidRPr="001A7AC7">
        <w:rPr>
          <w:rFonts w:ascii="微软雅黑" w:hAnsi="微软雅黑" w:cs="微软雅黑" w:hint="eastAsia"/>
          <w:b/>
          <w:bCs/>
          <w:color w:val="FF0000"/>
          <w:w w:val="110"/>
          <w:sz w:val="48"/>
          <w:szCs w:val="48"/>
        </w:rPr>
        <w:t>报名回执表</w:t>
      </w:r>
    </w:p>
    <w:p w:rsidR="00574899" w:rsidRPr="001A7AC7" w:rsidRDefault="00574899" w:rsidP="00574899">
      <w:pPr>
        <w:ind w:left="2259" w:hangingChars="1027" w:hanging="2259"/>
        <w:jc w:val="center"/>
        <w:rPr>
          <w:rFonts w:ascii="微软雅黑" w:hAnsi="微软雅黑"/>
          <w:color w:val="000000"/>
          <w:szCs w:val="21"/>
        </w:rPr>
      </w:pPr>
      <w:r w:rsidRPr="001A7AC7">
        <w:rPr>
          <w:rFonts w:ascii="微软雅黑" w:hAnsi="微软雅黑" w:cs="宋体" w:hint="eastAsia"/>
          <w:bCs/>
          <w:szCs w:val="21"/>
        </w:rPr>
        <w:t>回执请发到邮箱：</w:t>
      </w:r>
      <w:r w:rsidRPr="001A7AC7">
        <w:rPr>
          <w:rFonts w:ascii="微软雅黑" w:hAnsi="微软雅黑" w:hint="eastAsia"/>
          <w:szCs w:val="21"/>
        </w:rPr>
        <w:t>px2013@szyjqg.com</w:t>
      </w:r>
      <w:r w:rsidRPr="001A7AC7">
        <w:rPr>
          <w:rFonts w:ascii="微软雅黑" w:hAnsi="微软雅黑" w:cs="宋体" w:hint="eastAsia"/>
          <w:bCs/>
          <w:szCs w:val="21"/>
        </w:rPr>
        <w:t xml:space="preserve"> </w:t>
      </w:r>
    </w:p>
    <w:tbl>
      <w:tblPr>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000"/>
      </w:tblPr>
      <w:tblGrid>
        <w:gridCol w:w="1400"/>
        <w:gridCol w:w="1535"/>
        <w:gridCol w:w="603"/>
        <w:gridCol w:w="1300"/>
        <w:gridCol w:w="2184"/>
        <w:gridCol w:w="1214"/>
        <w:gridCol w:w="2194"/>
      </w:tblGrid>
      <w:tr w:rsidR="00574899" w:rsidRPr="001A7AC7" w:rsidTr="003F283E">
        <w:trPr>
          <w:trHeight w:val="371"/>
          <w:jc w:val="center"/>
        </w:trPr>
        <w:tc>
          <w:tcPr>
            <w:tcW w:w="10430" w:type="dxa"/>
            <w:gridSpan w:val="7"/>
            <w:tcMar>
              <w:top w:w="227" w:type="dxa"/>
              <w:left w:w="113" w:type="dxa"/>
              <w:bottom w:w="170" w:type="dxa"/>
              <w:right w:w="113" w:type="dxa"/>
            </w:tcMar>
            <w:vAlign w:val="center"/>
          </w:tcPr>
          <w:p w:rsidR="00574899" w:rsidRPr="001A7AC7" w:rsidRDefault="00574899" w:rsidP="00574899">
            <w:pPr>
              <w:rPr>
                <w:rFonts w:ascii="微软雅黑" w:hAnsi="微软雅黑"/>
                <w:color w:val="000000"/>
              </w:rPr>
            </w:pPr>
            <w:r w:rsidRPr="001A7AC7">
              <w:rPr>
                <w:rFonts w:ascii="微软雅黑" w:hAnsi="微软雅黑" w:hint="eastAsia"/>
                <w:color w:val="000000"/>
              </w:rPr>
              <w:t xml:space="preserve">     </w:t>
            </w:r>
            <w:r w:rsidRPr="001A7AC7">
              <w:rPr>
                <w:rFonts w:ascii="微软雅黑" w:hAnsi="微软雅黑" w:hint="eastAsia"/>
                <w:color w:val="000000"/>
                <w:szCs w:val="21"/>
              </w:rPr>
              <w:t xml:space="preserve">我单位共 </w:t>
            </w:r>
            <w:r w:rsidRPr="001A7AC7">
              <w:rPr>
                <w:rFonts w:ascii="微软雅黑" w:hAnsi="微软雅黑" w:hint="eastAsia"/>
                <w:color w:val="000000"/>
                <w:szCs w:val="21"/>
                <w:u w:val="single"/>
              </w:rPr>
              <w:t>______</w:t>
            </w:r>
            <w:r w:rsidRPr="001A7AC7">
              <w:rPr>
                <w:rFonts w:ascii="微软雅黑" w:hAnsi="微软雅黑" w:hint="eastAsia"/>
                <w:color w:val="000000"/>
                <w:szCs w:val="21"/>
              </w:rPr>
              <w:t xml:space="preserve"> 人确定报名参加 2016年</w:t>
            </w:r>
            <w:r w:rsidRPr="001A7AC7">
              <w:rPr>
                <w:rFonts w:ascii="微软雅黑" w:hAnsi="微软雅黑" w:hint="eastAsia"/>
                <w:color w:val="000000"/>
                <w:szCs w:val="21"/>
                <w:u w:val="single"/>
              </w:rPr>
              <w:t>______</w:t>
            </w:r>
            <w:r w:rsidRPr="00380F06">
              <w:rPr>
                <w:rFonts w:ascii="Microsoft Yahei" w:hAnsi="Microsoft Yahei" w:hint="eastAsia"/>
                <w:color w:val="000000"/>
                <w:shd w:val="clear" w:color="auto" w:fill="FFFFFF"/>
              </w:rPr>
              <w:t>月</w:t>
            </w:r>
            <w:r w:rsidRPr="001A7AC7">
              <w:rPr>
                <w:rFonts w:ascii="微软雅黑" w:hAnsi="微软雅黑" w:hint="eastAsia"/>
                <w:color w:val="000000"/>
                <w:szCs w:val="21"/>
                <w:u w:val="single"/>
              </w:rPr>
              <w:t>______</w:t>
            </w:r>
            <w:r w:rsidRPr="001A7AC7">
              <w:rPr>
                <w:rFonts w:ascii="微软雅黑" w:hAnsi="微软雅黑" w:hint="eastAsia"/>
                <w:color w:val="000000"/>
                <w:szCs w:val="21"/>
              </w:rPr>
              <w:t>日 在</w:t>
            </w:r>
            <w:r w:rsidRPr="001A7AC7">
              <w:rPr>
                <w:rFonts w:ascii="微软雅黑" w:hAnsi="微软雅黑" w:hint="eastAsia"/>
                <w:color w:val="000000"/>
                <w:szCs w:val="21"/>
                <w:u w:val="single"/>
              </w:rPr>
              <w:t>_____</w:t>
            </w:r>
            <w:r>
              <w:rPr>
                <w:rFonts w:ascii="微软雅黑" w:hAnsi="微软雅黑" w:hint="eastAsia"/>
                <w:color w:val="000000"/>
                <w:szCs w:val="21"/>
                <w:u w:val="single"/>
              </w:rPr>
              <w:t xml:space="preserve"> </w:t>
            </w:r>
            <w:r w:rsidRPr="001A7AC7">
              <w:rPr>
                <w:rFonts w:ascii="微软雅黑" w:hAnsi="微软雅黑" w:hint="eastAsia"/>
                <w:color w:val="000000"/>
                <w:szCs w:val="21"/>
                <w:u w:val="single"/>
              </w:rPr>
              <w:t>_</w:t>
            </w:r>
            <w:r w:rsidRPr="001A7AC7">
              <w:rPr>
                <w:rFonts w:ascii="微软雅黑" w:hAnsi="微软雅黑" w:hint="eastAsia"/>
                <w:color w:val="000000"/>
                <w:szCs w:val="21"/>
              </w:rPr>
              <w:t>举办的</w:t>
            </w:r>
            <w:r w:rsidRPr="001A7AC7">
              <w:rPr>
                <w:rFonts w:ascii="微软雅黑" w:hAnsi="微软雅黑" w:hint="eastAsia"/>
                <w:color w:val="000000"/>
              </w:rPr>
              <w:t>《</w:t>
            </w:r>
            <w:r w:rsidRPr="001A7AC7">
              <w:rPr>
                <w:rFonts w:ascii="微软雅黑" w:hAnsi="微软雅黑" w:hint="eastAsia"/>
                <w:color w:val="000000"/>
                <w:szCs w:val="21"/>
                <w:u w:val="single"/>
              </w:rPr>
              <w:t>__</w:t>
            </w:r>
            <w:r w:rsidRPr="00574899">
              <w:rPr>
                <w:rFonts w:ascii="微软雅黑" w:hAnsi="微软雅黑" w:hint="eastAsia"/>
                <w:color w:val="000000"/>
                <w:szCs w:val="21"/>
                <w:u w:val="single"/>
              </w:rPr>
              <w:t>高级秘书、助理和行政人员技能提高训练营</w:t>
            </w:r>
            <w:r w:rsidRPr="001A7AC7">
              <w:rPr>
                <w:rFonts w:ascii="微软雅黑" w:hAnsi="微软雅黑" w:hint="eastAsia"/>
                <w:color w:val="000000"/>
                <w:szCs w:val="21"/>
                <w:u w:val="single"/>
              </w:rPr>
              <w:t>_</w:t>
            </w:r>
            <w:r w:rsidRPr="001A7AC7">
              <w:rPr>
                <w:rFonts w:ascii="微软雅黑" w:hAnsi="微软雅黑" w:hint="eastAsia"/>
                <w:color w:val="000000"/>
              </w:rPr>
              <w:t>》培训班。</w:t>
            </w:r>
          </w:p>
        </w:tc>
      </w:tr>
      <w:tr w:rsidR="00574899" w:rsidRPr="001A7AC7" w:rsidTr="003F283E">
        <w:trPr>
          <w:trHeight w:val="371"/>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rPr>
              <w:t>单位</w:t>
            </w:r>
            <w:r w:rsidRPr="001A7AC7">
              <w:rPr>
                <w:rFonts w:ascii="微软雅黑" w:hAnsi="微软雅黑" w:hint="eastAsia"/>
              </w:rPr>
              <w:t>名称</w:t>
            </w:r>
          </w:p>
        </w:tc>
        <w:tc>
          <w:tcPr>
            <w:tcW w:w="9030" w:type="dxa"/>
            <w:gridSpan w:val="6"/>
            <w:vAlign w:val="center"/>
          </w:tcPr>
          <w:p w:rsidR="00574899" w:rsidRPr="001A7AC7" w:rsidRDefault="00574899" w:rsidP="003F283E">
            <w:pPr>
              <w:rPr>
                <w:rFonts w:ascii="微软雅黑" w:hAnsi="微软雅黑"/>
              </w:rPr>
            </w:pPr>
          </w:p>
        </w:tc>
      </w:tr>
      <w:tr w:rsidR="00574899" w:rsidRPr="001A7AC7" w:rsidTr="003F283E">
        <w:trPr>
          <w:trHeight w:val="399"/>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rPr>
              <w:t>联系人</w:t>
            </w:r>
          </w:p>
        </w:tc>
        <w:tc>
          <w:tcPr>
            <w:tcW w:w="2138" w:type="dxa"/>
            <w:gridSpan w:val="2"/>
            <w:vAlign w:val="center"/>
          </w:tcPr>
          <w:p w:rsidR="00574899" w:rsidRPr="001A7AC7" w:rsidRDefault="00574899" w:rsidP="003F283E">
            <w:pPr>
              <w:jc w:val="center"/>
              <w:rPr>
                <w:rFonts w:ascii="微软雅黑" w:hAnsi="微软雅黑"/>
              </w:rPr>
            </w:pPr>
          </w:p>
        </w:tc>
        <w:tc>
          <w:tcPr>
            <w:tcW w:w="1300" w:type="dxa"/>
            <w:vAlign w:val="center"/>
          </w:tcPr>
          <w:p w:rsidR="00574899" w:rsidRPr="001A7AC7" w:rsidRDefault="00574899" w:rsidP="003F283E">
            <w:pPr>
              <w:jc w:val="center"/>
              <w:rPr>
                <w:rFonts w:ascii="微软雅黑" w:hAnsi="微软雅黑"/>
              </w:rPr>
            </w:pPr>
            <w:r w:rsidRPr="001A7AC7">
              <w:rPr>
                <w:rFonts w:ascii="微软雅黑" w:hAnsi="微软雅黑"/>
              </w:rPr>
              <w:t>电 话</w:t>
            </w:r>
          </w:p>
        </w:tc>
        <w:tc>
          <w:tcPr>
            <w:tcW w:w="2184" w:type="dxa"/>
            <w:vAlign w:val="center"/>
          </w:tcPr>
          <w:p w:rsidR="00574899" w:rsidRPr="001A7AC7" w:rsidRDefault="00574899" w:rsidP="003F283E">
            <w:pPr>
              <w:jc w:val="center"/>
              <w:rPr>
                <w:rFonts w:ascii="微软雅黑" w:hAnsi="微软雅黑"/>
              </w:rPr>
            </w:pPr>
          </w:p>
        </w:tc>
        <w:tc>
          <w:tcPr>
            <w:tcW w:w="1214" w:type="dxa"/>
            <w:vAlign w:val="center"/>
          </w:tcPr>
          <w:p w:rsidR="00574899" w:rsidRPr="001A7AC7" w:rsidRDefault="00574899" w:rsidP="003F283E">
            <w:pPr>
              <w:jc w:val="center"/>
              <w:rPr>
                <w:rFonts w:ascii="微软雅黑" w:hAnsi="微软雅黑"/>
              </w:rPr>
            </w:pPr>
            <w:r w:rsidRPr="001A7AC7">
              <w:rPr>
                <w:rFonts w:ascii="微软雅黑" w:hAnsi="微软雅黑"/>
              </w:rPr>
              <w:t>手 机</w:t>
            </w:r>
          </w:p>
        </w:tc>
        <w:tc>
          <w:tcPr>
            <w:tcW w:w="2194" w:type="dxa"/>
            <w:vAlign w:val="center"/>
          </w:tcPr>
          <w:p w:rsidR="00574899" w:rsidRPr="001A7AC7" w:rsidRDefault="00574899" w:rsidP="003F283E">
            <w:pPr>
              <w:jc w:val="center"/>
              <w:rPr>
                <w:rFonts w:ascii="微软雅黑" w:hAnsi="微软雅黑"/>
              </w:rPr>
            </w:pPr>
          </w:p>
        </w:tc>
      </w:tr>
      <w:tr w:rsidR="00574899" w:rsidRPr="001A7AC7" w:rsidTr="003F283E">
        <w:trPr>
          <w:trHeight w:val="371"/>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rPr>
              <w:t>地 址</w:t>
            </w:r>
          </w:p>
        </w:tc>
        <w:tc>
          <w:tcPr>
            <w:tcW w:w="2138" w:type="dxa"/>
            <w:gridSpan w:val="2"/>
            <w:vAlign w:val="center"/>
          </w:tcPr>
          <w:p w:rsidR="00574899" w:rsidRPr="001A7AC7" w:rsidRDefault="00574899" w:rsidP="003F283E">
            <w:pPr>
              <w:jc w:val="center"/>
              <w:rPr>
                <w:rFonts w:ascii="微软雅黑" w:hAnsi="微软雅黑"/>
              </w:rPr>
            </w:pPr>
          </w:p>
        </w:tc>
        <w:tc>
          <w:tcPr>
            <w:tcW w:w="1300" w:type="dxa"/>
            <w:vAlign w:val="center"/>
          </w:tcPr>
          <w:p w:rsidR="00574899" w:rsidRPr="001A7AC7" w:rsidRDefault="00574899" w:rsidP="003F283E">
            <w:pPr>
              <w:jc w:val="center"/>
              <w:rPr>
                <w:rFonts w:ascii="微软雅黑" w:hAnsi="微软雅黑"/>
              </w:rPr>
            </w:pPr>
            <w:r w:rsidRPr="001A7AC7">
              <w:rPr>
                <w:rFonts w:ascii="微软雅黑" w:hAnsi="微软雅黑"/>
              </w:rPr>
              <w:t>传 真</w:t>
            </w:r>
          </w:p>
        </w:tc>
        <w:tc>
          <w:tcPr>
            <w:tcW w:w="2184" w:type="dxa"/>
            <w:vAlign w:val="center"/>
          </w:tcPr>
          <w:p w:rsidR="00574899" w:rsidRPr="001A7AC7" w:rsidRDefault="00574899" w:rsidP="003F283E">
            <w:pPr>
              <w:jc w:val="center"/>
              <w:rPr>
                <w:rFonts w:ascii="微软雅黑" w:hAnsi="微软雅黑"/>
              </w:rPr>
            </w:pPr>
          </w:p>
        </w:tc>
        <w:tc>
          <w:tcPr>
            <w:tcW w:w="1214" w:type="dxa"/>
            <w:vAlign w:val="center"/>
          </w:tcPr>
          <w:p w:rsidR="00574899" w:rsidRPr="001A7AC7" w:rsidRDefault="00574899" w:rsidP="003F283E">
            <w:pPr>
              <w:jc w:val="center"/>
              <w:rPr>
                <w:rFonts w:ascii="微软雅黑" w:hAnsi="微软雅黑"/>
              </w:rPr>
            </w:pPr>
            <w:r w:rsidRPr="001A7AC7">
              <w:rPr>
                <w:rFonts w:ascii="微软雅黑" w:hAnsi="微软雅黑"/>
              </w:rPr>
              <w:t>E-mail</w:t>
            </w:r>
          </w:p>
        </w:tc>
        <w:tc>
          <w:tcPr>
            <w:tcW w:w="2194" w:type="dxa"/>
            <w:vAlign w:val="center"/>
          </w:tcPr>
          <w:p w:rsidR="00574899" w:rsidRPr="001A7AC7" w:rsidRDefault="00574899" w:rsidP="003F283E">
            <w:pPr>
              <w:jc w:val="center"/>
              <w:rPr>
                <w:rFonts w:ascii="微软雅黑" w:hAnsi="微软雅黑"/>
              </w:rPr>
            </w:pPr>
          </w:p>
        </w:tc>
      </w:tr>
      <w:tr w:rsidR="00574899" w:rsidRPr="001A7AC7" w:rsidTr="003F283E">
        <w:trPr>
          <w:trHeight w:val="399"/>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rPr>
              <w:t>序号</w:t>
            </w:r>
          </w:p>
        </w:tc>
        <w:tc>
          <w:tcPr>
            <w:tcW w:w="1535" w:type="dxa"/>
            <w:vAlign w:val="center"/>
          </w:tcPr>
          <w:p w:rsidR="00574899" w:rsidRPr="001A7AC7" w:rsidRDefault="00574899" w:rsidP="003F283E">
            <w:pPr>
              <w:jc w:val="center"/>
              <w:rPr>
                <w:rFonts w:ascii="微软雅黑" w:hAnsi="微软雅黑"/>
              </w:rPr>
            </w:pPr>
            <w:r w:rsidRPr="001A7AC7">
              <w:rPr>
                <w:rFonts w:ascii="微软雅黑" w:hAnsi="微软雅黑"/>
              </w:rPr>
              <w:t>参会人员</w:t>
            </w:r>
          </w:p>
        </w:tc>
        <w:tc>
          <w:tcPr>
            <w:tcW w:w="603" w:type="dxa"/>
            <w:vAlign w:val="center"/>
          </w:tcPr>
          <w:p w:rsidR="00574899" w:rsidRPr="001A7AC7" w:rsidRDefault="00574899" w:rsidP="003F283E">
            <w:pPr>
              <w:jc w:val="center"/>
              <w:rPr>
                <w:rFonts w:ascii="微软雅黑" w:hAnsi="微软雅黑"/>
              </w:rPr>
            </w:pPr>
            <w:r w:rsidRPr="001A7AC7">
              <w:rPr>
                <w:rFonts w:ascii="微软雅黑" w:hAnsi="微软雅黑"/>
              </w:rPr>
              <w:t>性 别</w:t>
            </w:r>
          </w:p>
        </w:tc>
        <w:tc>
          <w:tcPr>
            <w:tcW w:w="1300" w:type="dxa"/>
            <w:vAlign w:val="center"/>
          </w:tcPr>
          <w:p w:rsidR="00574899" w:rsidRPr="001A7AC7" w:rsidRDefault="00574899" w:rsidP="003F283E">
            <w:pPr>
              <w:jc w:val="center"/>
              <w:rPr>
                <w:rFonts w:ascii="微软雅黑" w:hAnsi="微软雅黑"/>
              </w:rPr>
            </w:pPr>
            <w:r w:rsidRPr="001A7AC7">
              <w:rPr>
                <w:rFonts w:ascii="微软雅黑" w:hAnsi="微软雅黑"/>
              </w:rPr>
              <w:t>部门/职务</w:t>
            </w:r>
          </w:p>
        </w:tc>
        <w:tc>
          <w:tcPr>
            <w:tcW w:w="2184" w:type="dxa"/>
            <w:vAlign w:val="center"/>
          </w:tcPr>
          <w:p w:rsidR="00574899" w:rsidRPr="001A7AC7" w:rsidRDefault="00574899" w:rsidP="003F283E">
            <w:pPr>
              <w:jc w:val="center"/>
              <w:rPr>
                <w:rFonts w:ascii="微软雅黑" w:hAnsi="微软雅黑"/>
              </w:rPr>
            </w:pPr>
            <w:r w:rsidRPr="001A7AC7">
              <w:rPr>
                <w:rFonts w:ascii="微软雅黑" w:hAnsi="微软雅黑"/>
              </w:rPr>
              <w:t>联络手机</w:t>
            </w:r>
          </w:p>
        </w:tc>
        <w:tc>
          <w:tcPr>
            <w:tcW w:w="1214" w:type="dxa"/>
            <w:vAlign w:val="center"/>
          </w:tcPr>
          <w:p w:rsidR="00574899" w:rsidRPr="001A7AC7" w:rsidRDefault="00574899" w:rsidP="003F283E">
            <w:pPr>
              <w:jc w:val="center"/>
              <w:rPr>
                <w:rFonts w:ascii="微软雅黑" w:hAnsi="微软雅黑"/>
              </w:rPr>
            </w:pPr>
            <w:r w:rsidRPr="001A7AC7">
              <w:rPr>
                <w:rFonts w:ascii="微软雅黑" w:hAnsi="微软雅黑"/>
              </w:rPr>
              <w:t>金 额</w:t>
            </w:r>
          </w:p>
        </w:tc>
        <w:tc>
          <w:tcPr>
            <w:tcW w:w="2194" w:type="dxa"/>
            <w:vAlign w:val="center"/>
          </w:tcPr>
          <w:p w:rsidR="00574899" w:rsidRPr="001A7AC7" w:rsidRDefault="00574899" w:rsidP="003F283E">
            <w:pPr>
              <w:jc w:val="center"/>
              <w:rPr>
                <w:rFonts w:ascii="微软雅黑" w:hAnsi="微软雅黑"/>
              </w:rPr>
            </w:pPr>
            <w:r w:rsidRPr="001A7AC7">
              <w:rPr>
                <w:rFonts w:ascii="微软雅黑" w:hAnsi="微软雅黑"/>
              </w:rPr>
              <w:t>合 计</w:t>
            </w:r>
          </w:p>
        </w:tc>
      </w:tr>
      <w:tr w:rsidR="00574899" w:rsidRPr="001A7AC7" w:rsidTr="003F283E">
        <w:trPr>
          <w:cantSplit/>
          <w:trHeight w:val="371"/>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rPr>
              <w:t>1</w:t>
            </w:r>
          </w:p>
        </w:tc>
        <w:tc>
          <w:tcPr>
            <w:tcW w:w="1535" w:type="dxa"/>
            <w:vAlign w:val="center"/>
          </w:tcPr>
          <w:p w:rsidR="00574899" w:rsidRPr="001A7AC7" w:rsidRDefault="00574899" w:rsidP="003F283E">
            <w:pPr>
              <w:jc w:val="center"/>
              <w:rPr>
                <w:rFonts w:ascii="微软雅黑" w:hAnsi="微软雅黑"/>
              </w:rPr>
            </w:pPr>
          </w:p>
        </w:tc>
        <w:tc>
          <w:tcPr>
            <w:tcW w:w="603" w:type="dxa"/>
            <w:vAlign w:val="center"/>
          </w:tcPr>
          <w:p w:rsidR="00574899" w:rsidRPr="001A7AC7" w:rsidRDefault="00574899" w:rsidP="003F283E">
            <w:pPr>
              <w:jc w:val="center"/>
              <w:rPr>
                <w:rFonts w:ascii="微软雅黑" w:hAnsi="微软雅黑"/>
              </w:rPr>
            </w:pPr>
          </w:p>
        </w:tc>
        <w:tc>
          <w:tcPr>
            <w:tcW w:w="1300" w:type="dxa"/>
            <w:vAlign w:val="center"/>
          </w:tcPr>
          <w:p w:rsidR="00574899" w:rsidRPr="001A7AC7" w:rsidRDefault="00574899" w:rsidP="003F283E">
            <w:pPr>
              <w:jc w:val="center"/>
              <w:rPr>
                <w:rFonts w:ascii="微软雅黑" w:hAnsi="微软雅黑"/>
              </w:rPr>
            </w:pPr>
          </w:p>
        </w:tc>
        <w:tc>
          <w:tcPr>
            <w:tcW w:w="2184" w:type="dxa"/>
            <w:vAlign w:val="center"/>
          </w:tcPr>
          <w:p w:rsidR="00574899" w:rsidRPr="001A7AC7" w:rsidRDefault="00574899" w:rsidP="003F283E">
            <w:pPr>
              <w:jc w:val="center"/>
              <w:rPr>
                <w:rFonts w:ascii="微软雅黑" w:hAnsi="微软雅黑"/>
              </w:rPr>
            </w:pPr>
          </w:p>
        </w:tc>
        <w:tc>
          <w:tcPr>
            <w:tcW w:w="1214" w:type="dxa"/>
            <w:vAlign w:val="center"/>
          </w:tcPr>
          <w:p w:rsidR="00574899" w:rsidRPr="001A7AC7" w:rsidRDefault="00574899" w:rsidP="003F283E">
            <w:pPr>
              <w:jc w:val="center"/>
              <w:rPr>
                <w:rFonts w:ascii="微软雅黑" w:hAnsi="微软雅黑"/>
              </w:rPr>
            </w:pPr>
          </w:p>
        </w:tc>
        <w:tc>
          <w:tcPr>
            <w:tcW w:w="2194" w:type="dxa"/>
            <w:vMerge w:val="restart"/>
            <w:vAlign w:val="center"/>
          </w:tcPr>
          <w:p w:rsidR="00574899" w:rsidRPr="001A7AC7" w:rsidRDefault="00574899" w:rsidP="003F283E">
            <w:pPr>
              <w:jc w:val="center"/>
              <w:rPr>
                <w:rFonts w:ascii="微软雅黑" w:hAnsi="微软雅黑"/>
              </w:rPr>
            </w:pPr>
          </w:p>
        </w:tc>
      </w:tr>
      <w:tr w:rsidR="00574899" w:rsidRPr="001A7AC7" w:rsidTr="003F283E">
        <w:trPr>
          <w:cantSplit/>
          <w:trHeight w:val="399"/>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hint="eastAsia"/>
              </w:rPr>
              <w:t>2</w:t>
            </w:r>
          </w:p>
        </w:tc>
        <w:tc>
          <w:tcPr>
            <w:tcW w:w="1535" w:type="dxa"/>
            <w:vAlign w:val="center"/>
          </w:tcPr>
          <w:p w:rsidR="00574899" w:rsidRPr="001A7AC7" w:rsidRDefault="00574899" w:rsidP="003F283E">
            <w:pPr>
              <w:jc w:val="center"/>
              <w:rPr>
                <w:rFonts w:ascii="微软雅黑" w:hAnsi="微软雅黑"/>
              </w:rPr>
            </w:pPr>
          </w:p>
        </w:tc>
        <w:tc>
          <w:tcPr>
            <w:tcW w:w="603" w:type="dxa"/>
            <w:vAlign w:val="center"/>
          </w:tcPr>
          <w:p w:rsidR="00574899" w:rsidRPr="001A7AC7" w:rsidRDefault="00574899" w:rsidP="003F283E">
            <w:pPr>
              <w:jc w:val="center"/>
              <w:rPr>
                <w:rFonts w:ascii="微软雅黑" w:hAnsi="微软雅黑"/>
              </w:rPr>
            </w:pPr>
          </w:p>
        </w:tc>
        <w:tc>
          <w:tcPr>
            <w:tcW w:w="1300" w:type="dxa"/>
            <w:vAlign w:val="center"/>
          </w:tcPr>
          <w:p w:rsidR="00574899" w:rsidRPr="001A7AC7" w:rsidRDefault="00574899" w:rsidP="003F283E">
            <w:pPr>
              <w:jc w:val="center"/>
              <w:rPr>
                <w:rFonts w:ascii="微软雅黑" w:hAnsi="微软雅黑"/>
              </w:rPr>
            </w:pPr>
          </w:p>
        </w:tc>
        <w:tc>
          <w:tcPr>
            <w:tcW w:w="2184" w:type="dxa"/>
            <w:vAlign w:val="center"/>
          </w:tcPr>
          <w:p w:rsidR="00574899" w:rsidRPr="001A7AC7" w:rsidRDefault="00574899" w:rsidP="003F283E">
            <w:pPr>
              <w:jc w:val="center"/>
              <w:rPr>
                <w:rFonts w:ascii="微软雅黑" w:hAnsi="微软雅黑"/>
              </w:rPr>
            </w:pPr>
          </w:p>
        </w:tc>
        <w:tc>
          <w:tcPr>
            <w:tcW w:w="1214" w:type="dxa"/>
            <w:vAlign w:val="center"/>
          </w:tcPr>
          <w:p w:rsidR="00574899" w:rsidRPr="001A7AC7" w:rsidRDefault="00574899" w:rsidP="003F283E">
            <w:pPr>
              <w:jc w:val="center"/>
              <w:rPr>
                <w:rFonts w:ascii="微软雅黑" w:hAnsi="微软雅黑"/>
              </w:rPr>
            </w:pPr>
          </w:p>
        </w:tc>
        <w:tc>
          <w:tcPr>
            <w:tcW w:w="2194" w:type="dxa"/>
            <w:vMerge/>
            <w:vAlign w:val="center"/>
          </w:tcPr>
          <w:p w:rsidR="00574899" w:rsidRPr="001A7AC7" w:rsidRDefault="00574899" w:rsidP="003F283E">
            <w:pPr>
              <w:rPr>
                <w:rFonts w:ascii="微软雅黑" w:hAnsi="微软雅黑"/>
              </w:rPr>
            </w:pPr>
          </w:p>
        </w:tc>
      </w:tr>
      <w:tr w:rsidR="00574899" w:rsidRPr="001A7AC7" w:rsidTr="003F283E">
        <w:trPr>
          <w:cantSplit/>
          <w:trHeight w:val="399"/>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hint="eastAsia"/>
              </w:rPr>
              <w:lastRenderedPageBreak/>
              <w:t>3</w:t>
            </w:r>
          </w:p>
        </w:tc>
        <w:tc>
          <w:tcPr>
            <w:tcW w:w="1535" w:type="dxa"/>
            <w:vAlign w:val="center"/>
          </w:tcPr>
          <w:p w:rsidR="00574899" w:rsidRPr="001A7AC7" w:rsidRDefault="00574899" w:rsidP="003F283E">
            <w:pPr>
              <w:jc w:val="center"/>
              <w:rPr>
                <w:rFonts w:ascii="微软雅黑" w:hAnsi="微软雅黑"/>
              </w:rPr>
            </w:pPr>
          </w:p>
        </w:tc>
        <w:tc>
          <w:tcPr>
            <w:tcW w:w="603" w:type="dxa"/>
            <w:vAlign w:val="center"/>
          </w:tcPr>
          <w:p w:rsidR="00574899" w:rsidRPr="001A7AC7" w:rsidRDefault="00574899" w:rsidP="003F283E">
            <w:pPr>
              <w:jc w:val="center"/>
              <w:rPr>
                <w:rFonts w:ascii="微软雅黑" w:hAnsi="微软雅黑"/>
              </w:rPr>
            </w:pPr>
          </w:p>
        </w:tc>
        <w:tc>
          <w:tcPr>
            <w:tcW w:w="1300" w:type="dxa"/>
            <w:vAlign w:val="center"/>
          </w:tcPr>
          <w:p w:rsidR="00574899" w:rsidRPr="001A7AC7" w:rsidRDefault="00574899" w:rsidP="003F283E">
            <w:pPr>
              <w:jc w:val="center"/>
              <w:rPr>
                <w:rFonts w:ascii="微软雅黑" w:hAnsi="微软雅黑"/>
              </w:rPr>
            </w:pPr>
          </w:p>
        </w:tc>
        <w:tc>
          <w:tcPr>
            <w:tcW w:w="2184" w:type="dxa"/>
            <w:vAlign w:val="center"/>
          </w:tcPr>
          <w:p w:rsidR="00574899" w:rsidRPr="001A7AC7" w:rsidRDefault="00574899" w:rsidP="003F283E">
            <w:pPr>
              <w:jc w:val="center"/>
              <w:rPr>
                <w:rFonts w:ascii="微软雅黑" w:hAnsi="微软雅黑"/>
              </w:rPr>
            </w:pPr>
          </w:p>
        </w:tc>
        <w:tc>
          <w:tcPr>
            <w:tcW w:w="1214" w:type="dxa"/>
            <w:vAlign w:val="center"/>
          </w:tcPr>
          <w:p w:rsidR="00574899" w:rsidRPr="001A7AC7" w:rsidRDefault="00574899" w:rsidP="003F283E">
            <w:pPr>
              <w:jc w:val="center"/>
              <w:rPr>
                <w:rFonts w:ascii="微软雅黑" w:hAnsi="微软雅黑"/>
              </w:rPr>
            </w:pPr>
          </w:p>
        </w:tc>
        <w:tc>
          <w:tcPr>
            <w:tcW w:w="2194" w:type="dxa"/>
            <w:vMerge/>
            <w:vAlign w:val="center"/>
          </w:tcPr>
          <w:p w:rsidR="00574899" w:rsidRPr="001A7AC7" w:rsidRDefault="00574899" w:rsidP="003F283E">
            <w:pPr>
              <w:rPr>
                <w:rFonts w:ascii="微软雅黑" w:hAnsi="微软雅黑"/>
              </w:rPr>
            </w:pPr>
          </w:p>
        </w:tc>
      </w:tr>
      <w:tr w:rsidR="00574899" w:rsidRPr="001A7AC7" w:rsidTr="003F283E">
        <w:trPr>
          <w:cantSplit/>
          <w:trHeight w:val="399"/>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hint="eastAsia"/>
              </w:rPr>
              <w:t>4</w:t>
            </w:r>
          </w:p>
        </w:tc>
        <w:tc>
          <w:tcPr>
            <w:tcW w:w="1535" w:type="dxa"/>
            <w:vAlign w:val="center"/>
          </w:tcPr>
          <w:p w:rsidR="00574899" w:rsidRPr="001A7AC7" w:rsidRDefault="00574899" w:rsidP="003F283E">
            <w:pPr>
              <w:jc w:val="center"/>
              <w:rPr>
                <w:rFonts w:ascii="微软雅黑" w:hAnsi="微软雅黑"/>
              </w:rPr>
            </w:pPr>
          </w:p>
        </w:tc>
        <w:tc>
          <w:tcPr>
            <w:tcW w:w="603" w:type="dxa"/>
            <w:vAlign w:val="center"/>
          </w:tcPr>
          <w:p w:rsidR="00574899" w:rsidRPr="001A7AC7" w:rsidRDefault="00574899" w:rsidP="003F283E">
            <w:pPr>
              <w:jc w:val="center"/>
              <w:rPr>
                <w:rFonts w:ascii="微软雅黑" w:hAnsi="微软雅黑"/>
              </w:rPr>
            </w:pPr>
          </w:p>
        </w:tc>
        <w:tc>
          <w:tcPr>
            <w:tcW w:w="1300" w:type="dxa"/>
            <w:vAlign w:val="center"/>
          </w:tcPr>
          <w:p w:rsidR="00574899" w:rsidRPr="001A7AC7" w:rsidRDefault="00574899" w:rsidP="003F283E">
            <w:pPr>
              <w:jc w:val="center"/>
              <w:rPr>
                <w:rFonts w:ascii="微软雅黑" w:hAnsi="微软雅黑"/>
              </w:rPr>
            </w:pPr>
          </w:p>
        </w:tc>
        <w:tc>
          <w:tcPr>
            <w:tcW w:w="2184" w:type="dxa"/>
            <w:vAlign w:val="center"/>
          </w:tcPr>
          <w:p w:rsidR="00574899" w:rsidRPr="001A7AC7" w:rsidRDefault="00574899" w:rsidP="003F283E">
            <w:pPr>
              <w:jc w:val="center"/>
              <w:rPr>
                <w:rFonts w:ascii="微软雅黑" w:hAnsi="微软雅黑"/>
              </w:rPr>
            </w:pPr>
          </w:p>
        </w:tc>
        <w:tc>
          <w:tcPr>
            <w:tcW w:w="1214" w:type="dxa"/>
            <w:vAlign w:val="center"/>
          </w:tcPr>
          <w:p w:rsidR="00574899" w:rsidRPr="001A7AC7" w:rsidRDefault="00574899" w:rsidP="003F283E">
            <w:pPr>
              <w:jc w:val="center"/>
              <w:rPr>
                <w:rFonts w:ascii="微软雅黑" w:hAnsi="微软雅黑"/>
              </w:rPr>
            </w:pPr>
          </w:p>
        </w:tc>
        <w:tc>
          <w:tcPr>
            <w:tcW w:w="2194" w:type="dxa"/>
            <w:vMerge/>
            <w:vAlign w:val="center"/>
          </w:tcPr>
          <w:p w:rsidR="00574899" w:rsidRPr="001A7AC7" w:rsidRDefault="00574899" w:rsidP="003F283E">
            <w:pPr>
              <w:rPr>
                <w:rFonts w:ascii="微软雅黑" w:hAnsi="微软雅黑"/>
              </w:rPr>
            </w:pPr>
          </w:p>
        </w:tc>
      </w:tr>
      <w:tr w:rsidR="00574899" w:rsidRPr="001A7AC7" w:rsidTr="003F283E">
        <w:trPr>
          <w:cantSplit/>
          <w:trHeight w:val="399"/>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hint="eastAsia"/>
              </w:rPr>
              <w:t>5</w:t>
            </w:r>
          </w:p>
        </w:tc>
        <w:tc>
          <w:tcPr>
            <w:tcW w:w="1535" w:type="dxa"/>
            <w:vAlign w:val="center"/>
          </w:tcPr>
          <w:p w:rsidR="00574899" w:rsidRPr="001A7AC7" w:rsidRDefault="00574899" w:rsidP="003F283E">
            <w:pPr>
              <w:jc w:val="center"/>
              <w:rPr>
                <w:rFonts w:ascii="微软雅黑" w:hAnsi="微软雅黑"/>
              </w:rPr>
            </w:pPr>
          </w:p>
        </w:tc>
        <w:tc>
          <w:tcPr>
            <w:tcW w:w="603" w:type="dxa"/>
            <w:vAlign w:val="center"/>
          </w:tcPr>
          <w:p w:rsidR="00574899" w:rsidRPr="001A7AC7" w:rsidRDefault="00574899" w:rsidP="003F283E">
            <w:pPr>
              <w:jc w:val="center"/>
              <w:rPr>
                <w:rFonts w:ascii="微软雅黑" w:hAnsi="微软雅黑"/>
              </w:rPr>
            </w:pPr>
          </w:p>
        </w:tc>
        <w:tc>
          <w:tcPr>
            <w:tcW w:w="1300" w:type="dxa"/>
            <w:vAlign w:val="center"/>
          </w:tcPr>
          <w:p w:rsidR="00574899" w:rsidRPr="001A7AC7" w:rsidRDefault="00574899" w:rsidP="003F283E">
            <w:pPr>
              <w:jc w:val="center"/>
              <w:rPr>
                <w:rFonts w:ascii="微软雅黑" w:hAnsi="微软雅黑"/>
              </w:rPr>
            </w:pPr>
          </w:p>
        </w:tc>
        <w:tc>
          <w:tcPr>
            <w:tcW w:w="2184" w:type="dxa"/>
            <w:vAlign w:val="center"/>
          </w:tcPr>
          <w:p w:rsidR="00574899" w:rsidRPr="001A7AC7" w:rsidRDefault="00574899" w:rsidP="003F283E">
            <w:pPr>
              <w:jc w:val="center"/>
              <w:rPr>
                <w:rFonts w:ascii="微软雅黑" w:hAnsi="微软雅黑"/>
              </w:rPr>
            </w:pPr>
          </w:p>
        </w:tc>
        <w:tc>
          <w:tcPr>
            <w:tcW w:w="1214" w:type="dxa"/>
            <w:vAlign w:val="center"/>
          </w:tcPr>
          <w:p w:rsidR="00574899" w:rsidRPr="001A7AC7" w:rsidRDefault="00574899" w:rsidP="003F283E">
            <w:pPr>
              <w:jc w:val="center"/>
              <w:rPr>
                <w:rFonts w:ascii="微软雅黑" w:hAnsi="微软雅黑"/>
              </w:rPr>
            </w:pPr>
          </w:p>
        </w:tc>
        <w:tc>
          <w:tcPr>
            <w:tcW w:w="2194" w:type="dxa"/>
            <w:vMerge/>
            <w:vAlign w:val="center"/>
          </w:tcPr>
          <w:p w:rsidR="00574899" w:rsidRPr="001A7AC7" w:rsidRDefault="00574899" w:rsidP="003F283E">
            <w:pPr>
              <w:rPr>
                <w:rFonts w:ascii="微软雅黑" w:hAnsi="微软雅黑"/>
              </w:rPr>
            </w:pPr>
          </w:p>
        </w:tc>
      </w:tr>
      <w:tr w:rsidR="00574899" w:rsidRPr="001A7AC7" w:rsidTr="00765F4C">
        <w:trPr>
          <w:trHeight w:val="399"/>
          <w:jc w:val="center"/>
        </w:trPr>
        <w:tc>
          <w:tcPr>
            <w:tcW w:w="1400" w:type="dxa"/>
            <w:vAlign w:val="center"/>
          </w:tcPr>
          <w:p w:rsidR="00574899" w:rsidRPr="001A7AC7" w:rsidRDefault="00574899" w:rsidP="003F283E">
            <w:pPr>
              <w:jc w:val="center"/>
              <w:rPr>
                <w:rFonts w:ascii="微软雅黑" w:hAnsi="微软雅黑"/>
              </w:rPr>
            </w:pPr>
            <w:r w:rsidRPr="001A7AC7">
              <w:rPr>
                <w:rFonts w:ascii="微软雅黑" w:hAnsi="微软雅黑"/>
              </w:rPr>
              <w:t>缴费方式</w:t>
            </w:r>
          </w:p>
        </w:tc>
        <w:tc>
          <w:tcPr>
            <w:tcW w:w="9030" w:type="dxa"/>
            <w:gridSpan w:val="6"/>
            <w:vAlign w:val="center"/>
          </w:tcPr>
          <w:p w:rsidR="00574899" w:rsidRPr="001A7AC7" w:rsidRDefault="00574899" w:rsidP="003F283E">
            <w:pPr>
              <w:rPr>
                <w:rFonts w:ascii="微软雅黑" w:hAnsi="微软雅黑"/>
              </w:rPr>
            </w:pPr>
            <w:r w:rsidRPr="001A7AC7">
              <w:rPr>
                <w:rFonts w:ascii="微软雅黑" w:hAnsi="微软雅黑"/>
              </w:rPr>
              <w:t>   </w:t>
            </w:r>
            <w:r w:rsidRPr="001A7AC7">
              <w:rPr>
                <w:rFonts w:ascii="微软雅黑" w:hAnsi="微软雅黑" w:hint="eastAsia"/>
              </w:rPr>
              <w:t xml:space="preserve"> </w:t>
            </w:r>
            <w:r>
              <w:rPr>
                <w:rFonts w:ascii="微软雅黑" w:hAnsi="微软雅黑" w:hint="eastAsia"/>
              </w:rPr>
              <w:t xml:space="preserve">   </w:t>
            </w:r>
            <w:r w:rsidRPr="001A7AC7">
              <w:rPr>
                <w:rFonts w:ascii="微软雅黑" w:hAnsi="微软雅黑" w:hint="eastAsia"/>
              </w:rPr>
              <w:t xml:space="preserve"> </w:t>
            </w:r>
            <w:r>
              <w:rPr>
                <w:rFonts w:ascii="微软雅黑" w:hAnsi="微软雅黑" w:hint="eastAsia"/>
              </w:rPr>
              <w:t xml:space="preserve">  </w:t>
            </w:r>
            <w:r w:rsidRPr="001A7AC7">
              <w:rPr>
                <w:rFonts w:ascii="微软雅黑" w:hAnsi="微软雅黑"/>
              </w:rPr>
              <w:t>□</w:t>
            </w:r>
            <w:r w:rsidRPr="001A7AC7">
              <w:rPr>
                <w:rFonts w:ascii="微软雅黑" w:hAnsi="微软雅黑" w:hint="eastAsia"/>
              </w:rPr>
              <w:t xml:space="preserve"> </w:t>
            </w:r>
            <w:r w:rsidRPr="001A7AC7">
              <w:rPr>
                <w:rFonts w:ascii="微软雅黑" w:hAnsi="微软雅黑"/>
              </w:rPr>
              <w:t>转帐</w:t>
            </w:r>
            <w:r w:rsidRPr="001A7AC7">
              <w:rPr>
                <w:rFonts w:ascii="微软雅黑" w:hAnsi="微软雅黑" w:hint="eastAsia"/>
              </w:rPr>
              <w:t xml:space="preserve">     </w:t>
            </w:r>
            <w:r>
              <w:rPr>
                <w:rFonts w:ascii="微软雅黑" w:hAnsi="微软雅黑" w:hint="eastAsia"/>
              </w:rPr>
              <w:t xml:space="preserve">   </w:t>
            </w:r>
            <w:r w:rsidRPr="001A7AC7">
              <w:rPr>
                <w:rFonts w:ascii="微软雅黑" w:hAnsi="微软雅黑" w:hint="eastAsia"/>
              </w:rPr>
              <w:t xml:space="preserve"> </w:t>
            </w:r>
            <w:r>
              <w:rPr>
                <w:rFonts w:ascii="微软雅黑" w:hAnsi="微软雅黑" w:hint="eastAsia"/>
              </w:rPr>
              <w:t xml:space="preserve">  </w:t>
            </w:r>
            <w:r w:rsidRPr="001A7AC7">
              <w:rPr>
                <w:rFonts w:ascii="微软雅黑" w:hAnsi="微软雅黑"/>
              </w:rPr>
              <w:t>□</w:t>
            </w:r>
            <w:r w:rsidRPr="001A7AC7">
              <w:rPr>
                <w:rFonts w:ascii="微软雅黑" w:hAnsi="微软雅黑" w:hint="eastAsia"/>
              </w:rPr>
              <w:t xml:space="preserve"> </w:t>
            </w:r>
            <w:r w:rsidRPr="001A7AC7">
              <w:rPr>
                <w:rFonts w:ascii="微软雅黑" w:hAnsi="微软雅黑"/>
              </w:rPr>
              <w:t>现金</w:t>
            </w:r>
            <w:r w:rsidRPr="001A7AC7">
              <w:rPr>
                <w:rFonts w:ascii="微软雅黑" w:hAnsi="微软雅黑" w:hint="eastAsia"/>
              </w:rPr>
              <w:t xml:space="preserve">  （请选择 在</w:t>
            </w:r>
            <w:r w:rsidRPr="001A7AC7">
              <w:rPr>
                <w:rFonts w:ascii="微软雅黑" w:hAnsi="微软雅黑"/>
              </w:rPr>
              <w:t>□</w:t>
            </w:r>
            <w:r w:rsidRPr="001A7AC7">
              <w:rPr>
                <w:rFonts w:ascii="微软雅黑" w:hAnsi="微软雅黑" w:hint="eastAsia"/>
              </w:rPr>
              <w:t>前打√）</w:t>
            </w:r>
          </w:p>
        </w:tc>
      </w:tr>
    </w:tbl>
    <w:p w:rsidR="00574899" w:rsidRPr="001A7AC7" w:rsidRDefault="00574899" w:rsidP="00574899">
      <w:pPr>
        <w:rPr>
          <w:rFonts w:ascii="微软雅黑" w:hAnsi="微软雅黑"/>
        </w:rPr>
      </w:pPr>
    </w:p>
    <w:p w:rsidR="00574899" w:rsidRPr="001A7AC7" w:rsidRDefault="00574899" w:rsidP="00574899">
      <w:pPr>
        <w:rPr>
          <w:rFonts w:ascii="微软雅黑" w:hAnsi="微软雅黑"/>
          <w:szCs w:val="21"/>
        </w:rPr>
      </w:pPr>
      <w:r w:rsidRPr="001A7AC7">
        <w:rPr>
          <w:rFonts w:ascii="微软雅黑" w:hAnsi="微软雅黑" w:cs="宋体" w:hint="eastAsia"/>
          <w:szCs w:val="21"/>
          <w:lang w:val="zh-CN"/>
        </w:rPr>
        <w:t>此表所填信息仅用于招生工作，如需参加请填写回传给我们</w:t>
      </w:r>
      <w:r w:rsidRPr="001A7AC7">
        <w:rPr>
          <w:rFonts w:ascii="微软雅黑" w:hAnsi="微软雅黑" w:hint="eastAsia"/>
          <w:szCs w:val="21"/>
        </w:rPr>
        <w:t>，以便及时为您安排会务并发确认函，谢谢支持！</w:t>
      </w:r>
    </w:p>
    <w:p w:rsidR="00574899" w:rsidRPr="001A7AC7" w:rsidRDefault="00574899" w:rsidP="00574899">
      <w:pPr>
        <w:spacing w:line="320" w:lineRule="exact"/>
        <w:rPr>
          <w:rFonts w:ascii="微软雅黑" w:hAnsi="微软雅黑" w:cs="微软雅黑"/>
          <w:color w:val="E36C0A"/>
          <w:szCs w:val="21"/>
        </w:rPr>
      </w:pPr>
      <w:r w:rsidRPr="001A7AC7">
        <w:rPr>
          <w:rFonts w:ascii="微软雅黑" w:hAnsi="微软雅黑"/>
          <w:szCs w:val="21"/>
        </w:rPr>
        <w:br/>
      </w:r>
      <w:r w:rsidRPr="001A7AC7">
        <w:rPr>
          <w:rFonts w:ascii="微软雅黑" w:hAnsi="微软雅黑" w:cs="微软雅黑" w:hint="eastAsia"/>
          <w:color w:val="E36C0A"/>
          <w:szCs w:val="21"/>
        </w:rPr>
        <w:t>1.</w:t>
      </w:r>
      <w:r w:rsidRPr="001A7AC7">
        <w:rPr>
          <w:rFonts w:ascii="微软雅黑" w:hAnsi="微软雅黑" w:hint="eastAsia"/>
          <w:color w:val="E36C0A"/>
          <w:szCs w:val="21"/>
        </w:rPr>
        <w:t xml:space="preserve">请您把报名回执认真填好后回传我司，为确保您报名无误,请您再次电话确认! </w:t>
      </w:r>
    </w:p>
    <w:p w:rsidR="00574899" w:rsidRPr="001A7AC7" w:rsidRDefault="00574899" w:rsidP="00574899">
      <w:pPr>
        <w:spacing w:line="320" w:lineRule="exact"/>
        <w:rPr>
          <w:rFonts w:ascii="微软雅黑" w:hAnsi="微软雅黑" w:cs="微软雅黑"/>
          <w:color w:val="E36C0A"/>
          <w:szCs w:val="21"/>
        </w:rPr>
      </w:pPr>
      <w:r w:rsidRPr="001A7AC7">
        <w:rPr>
          <w:rFonts w:ascii="微软雅黑" w:hAnsi="微软雅黑" w:cs="微软雅黑" w:hint="eastAsia"/>
          <w:color w:val="E36C0A"/>
          <w:szCs w:val="21"/>
        </w:rPr>
        <w:t>2.请参会学员准备一盒名片,以便学员间交流学习。</w:t>
      </w:r>
    </w:p>
    <w:p w:rsidR="00574899" w:rsidRPr="001A7AC7" w:rsidRDefault="00574899" w:rsidP="00574899">
      <w:pPr>
        <w:spacing w:line="320" w:lineRule="exact"/>
        <w:rPr>
          <w:rFonts w:ascii="微软雅黑" w:hAnsi="微软雅黑" w:cs="微软雅黑"/>
          <w:color w:val="E36C0A"/>
        </w:rPr>
      </w:pPr>
      <w:r w:rsidRPr="001A7AC7">
        <w:rPr>
          <w:rFonts w:ascii="微软雅黑" w:hAnsi="微软雅黑" w:cs="微软雅黑" w:hint="eastAsia"/>
          <w:color w:val="E36C0A"/>
          <w:szCs w:val="21"/>
        </w:rPr>
        <w:t>3.请准备几个工作中遇到的问题以便进行讨论。</w:t>
      </w:r>
    </w:p>
    <w:p w:rsidR="004358AB" w:rsidRDefault="004358AB" w:rsidP="00D31D50">
      <w:pPr>
        <w:spacing w:line="220" w:lineRule="atLeast"/>
      </w:pPr>
    </w:p>
    <w:sectPr w:rsidR="004358AB" w:rsidSect="0096664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compat>
    <w:useFELayout/>
  </w:compat>
  <w:rsids>
    <w:rsidRoot w:val="00D31D50"/>
    <w:rsid w:val="00323B43"/>
    <w:rsid w:val="003D37D8"/>
    <w:rsid w:val="003F0D67"/>
    <w:rsid w:val="00426133"/>
    <w:rsid w:val="004358AB"/>
    <w:rsid w:val="00574899"/>
    <w:rsid w:val="008668DD"/>
    <w:rsid w:val="008B7726"/>
    <w:rsid w:val="00966649"/>
    <w:rsid w:val="00AC060B"/>
    <w:rsid w:val="00CE6A67"/>
    <w:rsid w:val="00D31D50"/>
    <w:rsid w:val="00F77F16"/>
    <w:rsid w:val="00FC57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320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1223</Words>
  <Characters>6974</Characters>
  <Application>Microsoft Office Word</Application>
  <DocSecurity>0</DocSecurity>
  <Lines>58</Lines>
  <Paragraphs>16</Paragraphs>
  <ScaleCrop>false</ScaleCrop>
  <Company/>
  <LinksUpToDate>false</LinksUpToDate>
  <CharactersWithSpaces>8181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8</cp:revision>
  <dcterms:created xsi:type="dcterms:W3CDTF">2008-09-11T17:20:00Z</dcterms:created>
  <dcterms:modified xsi:type="dcterms:W3CDTF">2016-08-06T17:02:00Z</dcterms:modified>
</cp:coreProperties>
</file>