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0FC0CE" w14:textId="77777777" w:rsidR="00036ED3" w:rsidRDefault="00036ED3" w:rsidP="00580DB8">
      <w:pPr>
        <w:pStyle w:val="Title"/>
      </w:pPr>
      <w:bookmarkStart w:id="0" w:name="_Toc273748374"/>
      <w:bookmarkStart w:id="1" w:name="_Toc285129228"/>
      <w:bookmarkStart w:id="2" w:name="_GoBack"/>
      <w:bookmarkEnd w:id="2"/>
      <w:r>
        <w:t>Core System Resources Table (CSRT)</w:t>
      </w:r>
      <w:bookmarkEnd w:id="0"/>
      <w:bookmarkEnd w:id="1"/>
    </w:p>
    <w:p w14:paraId="3B0FC0CF" w14:textId="79E77529" w:rsidR="00580DB8" w:rsidRDefault="003E4C7A" w:rsidP="00036ED3">
      <w:r>
        <w:t>November</w:t>
      </w:r>
      <w:r w:rsidR="008C3F1E">
        <w:t xml:space="preserve"> </w:t>
      </w:r>
      <w:r w:rsidR="00BB629A">
        <w:t>1</w:t>
      </w:r>
      <w:r>
        <w:t>4, 201</w:t>
      </w:r>
      <w:r w:rsidR="00BB629A">
        <w:t>1</w:t>
      </w:r>
    </w:p>
    <w:p w14:paraId="3B0FC0D0" w14:textId="77777777" w:rsidR="00BB629A" w:rsidRDefault="00BB629A" w:rsidP="00036ED3">
      <w:r>
        <w:t>Microsoft Corporation</w:t>
      </w:r>
    </w:p>
    <w:p w14:paraId="3B0FC0D1" w14:textId="77777777" w:rsidR="00580DB8" w:rsidRDefault="00580DB8" w:rsidP="00036ED3"/>
    <w:p w14:paraId="3B0FC0D2" w14:textId="77777777" w:rsidR="00580DB8" w:rsidRDefault="00580DB8" w:rsidP="00036ED3"/>
    <w:p w14:paraId="3B0FC0D3" w14:textId="77777777" w:rsidR="006D5DAA" w:rsidRDefault="006D5DAA" w:rsidP="00036ED3"/>
    <w:p w14:paraId="3B0FC0D4" w14:textId="77777777" w:rsidR="006D5DAA" w:rsidRDefault="006D5DAA" w:rsidP="00036ED3"/>
    <w:p w14:paraId="3B0FC0D5" w14:textId="77777777" w:rsidR="00036ED3" w:rsidRDefault="00036ED3" w:rsidP="00036ED3">
      <w:r>
        <w:t>Core System Resources (CSRs) are shared HW functions such as interrupt controllers, Timers, DMA controllers (and possibly others) that the OS must manage. Standard CSRs, like the GIC and APIC, are described in a st</w:t>
      </w:r>
      <w:r w:rsidR="00237B4C">
        <w:t>andard table in ACPI</w:t>
      </w:r>
      <w:r>
        <w:t xml:space="preserve">. However, in order to support the diversity of CSRs on </w:t>
      </w:r>
      <w:proofErr w:type="spellStart"/>
      <w:r>
        <w:t>SoCs</w:t>
      </w:r>
      <w:proofErr w:type="spellEnd"/>
      <w:r>
        <w:t>, there is a need to describe non-standard devices to the OS as well.</w:t>
      </w:r>
    </w:p>
    <w:p w14:paraId="3B0FC0D6" w14:textId="77777777" w:rsidR="00036ED3" w:rsidRDefault="00237B4C" w:rsidP="00036ED3">
      <w:r>
        <w:t xml:space="preserve">Microsoft is using an OS-vendor defined table to provide this information. </w:t>
      </w:r>
      <w:r w:rsidR="00036ED3">
        <w:t xml:space="preserve">The table will have a reserved signature (“CSRT”) in the ACPI specification, and must be included in the RSDT if non-standard CSRs are used on the platform.  </w:t>
      </w:r>
    </w:p>
    <w:p w14:paraId="3B0FC0D7" w14:textId="77777777" w:rsidR="00580DB8" w:rsidRDefault="00580DB8">
      <w:pPr>
        <w:rPr>
          <w:rFonts w:ascii="Segoe UI" w:eastAsia="MS Mincho" w:hAnsi="Segoe UI" w:cs="Arial"/>
          <w:b/>
          <w:bCs/>
          <w:sz w:val="20"/>
          <w:szCs w:val="20"/>
        </w:rPr>
      </w:pPr>
      <w:r>
        <w:br w:type="page"/>
      </w:r>
    </w:p>
    <w:p w14:paraId="3B0FC0D8" w14:textId="77777777" w:rsidR="00802AF1" w:rsidRDefault="00802AF1" w:rsidP="00802AF1">
      <w:pPr>
        <w:autoSpaceDE w:val="0"/>
        <w:autoSpaceDN w:val="0"/>
      </w:pPr>
      <w:r>
        <w:rPr>
          <w:rFonts w:ascii="Times New Roman" w:hAnsi="Times New Roman" w:cs="Times New Roman"/>
          <w:b/>
          <w:bCs/>
          <w:sz w:val="28"/>
          <w:szCs w:val="28"/>
        </w:rPr>
        <w:lastRenderedPageBreak/>
        <w:t>NOTICE</w:t>
      </w:r>
    </w:p>
    <w:p w14:paraId="3B0FC0D9" w14:textId="77777777" w:rsidR="00802AF1" w:rsidRPr="00BB629A" w:rsidRDefault="00802AF1" w:rsidP="00BB629A">
      <w:pPr>
        <w:autoSpaceDE w:val="0"/>
        <w:autoSpaceDN w:val="0"/>
        <w:rPr>
          <w:rFonts w:ascii="Times New Roman" w:hAnsi="Times New Roman" w:cs="Times New Roman"/>
          <w:sz w:val="24"/>
          <w:szCs w:val="24"/>
        </w:rPr>
      </w:pPr>
      <w:r w:rsidRPr="00BB629A">
        <w:rPr>
          <w:rFonts w:ascii="Times New Roman" w:hAnsi="Times New Roman" w:cs="Times New Roman"/>
          <w:sz w:val="24"/>
          <w:szCs w:val="24"/>
        </w:rPr>
        <w:t>The information contained in this document is subject to change without notice.</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Microsoft irrevocably promises, with respect to the CSRT</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Specification, not to assert any of their respective Necessary Claims against any</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Implementers of the CSRT Specification for making, using, selling, offering for sale,</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importing or distributing any implementation of the CSRT Specification to the extent such</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implementation conforms to the CSRT Specification, and is compliant with all of the</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required parts of the mandatory provisions of the CSRT Specification (“Covered</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Implementation”), except where the Implementer asserts a claim against, or files,</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maintains or voluntarily participates in a lawsuit, arbitration, administrative action or</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other judicial or quasi-judicial</w:t>
      </w:r>
      <w:r w:rsidR="00BB629A" w:rsidRPr="00BB629A">
        <w:rPr>
          <w:rFonts w:ascii="Times New Roman" w:hAnsi="Times New Roman" w:cs="Times New Roman"/>
          <w:sz w:val="24"/>
          <w:szCs w:val="24"/>
        </w:rPr>
        <w:t xml:space="preserve"> proceeding against a Microsoft </w:t>
      </w:r>
      <w:r w:rsidRPr="00BB629A">
        <w:rPr>
          <w:rFonts w:ascii="Times New Roman" w:hAnsi="Times New Roman" w:cs="Times New Roman"/>
          <w:sz w:val="24"/>
          <w:szCs w:val="24"/>
        </w:rPr>
        <w:t>Covered Implementation. Here, “Implementer” means any party to this promise that</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implements a Covered Implementation. “Necessary Cla</w:t>
      </w:r>
      <w:r w:rsidR="00BB629A" w:rsidRPr="00BB629A">
        <w:rPr>
          <w:rFonts w:ascii="Times New Roman" w:hAnsi="Times New Roman" w:cs="Times New Roman"/>
          <w:sz w:val="24"/>
          <w:szCs w:val="24"/>
        </w:rPr>
        <w:t xml:space="preserve">ims” are those claims of </w:t>
      </w:r>
      <w:r w:rsidRPr="00BB629A">
        <w:rPr>
          <w:rFonts w:ascii="Times New Roman" w:hAnsi="Times New Roman" w:cs="Times New Roman"/>
          <w:sz w:val="24"/>
          <w:szCs w:val="24"/>
        </w:rPr>
        <w:t>Microsoft-owned or Microsoft-controlled patents that are necessary to implement the required portions</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(which also include the required elements of optional portions) of the Specification that</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are described in detail and not merely referenced in the Specification. A patent is</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“controlled” by a party if (a) the patent is owned by an Affiliate of that party or (b) that</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party or its Affiliate, is the exclusive licensee of the patent; and that party, or its Affiliate,</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has the right to make this promise regarding the patent without a duty or obligation to pay</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a royalty or other fee to a third party. “Affiliate” means, in relation to a party, any entity</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controlled, directly or indirectly, by that party, any entity that controls, directly or</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 xml:space="preserve">indirectly, that party or any entity directly or indirectly under common control with </w:t>
      </w:r>
      <w:proofErr w:type="spellStart"/>
      <w:r w:rsidRPr="00BB629A">
        <w:rPr>
          <w:rFonts w:ascii="Times New Roman" w:hAnsi="Times New Roman" w:cs="Times New Roman"/>
          <w:sz w:val="24"/>
          <w:szCs w:val="24"/>
        </w:rPr>
        <w:t>thatparty</w:t>
      </w:r>
      <w:proofErr w:type="spellEnd"/>
      <w:r w:rsidRPr="00BB629A">
        <w:rPr>
          <w:rFonts w:ascii="Times New Roman" w:hAnsi="Times New Roman" w:cs="Times New Roman"/>
          <w:sz w:val="24"/>
          <w:szCs w:val="24"/>
        </w:rPr>
        <w:t>.</w:t>
      </w:r>
    </w:p>
    <w:p w14:paraId="3B0FC0DA" w14:textId="77777777" w:rsidR="00802AF1" w:rsidRPr="00802AF1" w:rsidRDefault="00802AF1" w:rsidP="00BB629A">
      <w:pPr>
        <w:autoSpaceDE w:val="0"/>
        <w:autoSpaceDN w:val="0"/>
        <w:rPr>
          <w:sz w:val="18"/>
          <w:szCs w:val="18"/>
        </w:rPr>
      </w:pPr>
      <w:r w:rsidRPr="00BB629A">
        <w:rPr>
          <w:rFonts w:ascii="Times New Roman" w:hAnsi="Times New Roman" w:cs="Times New Roman"/>
          <w:sz w:val="24"/>
          <w:szCs w:val="24"/>
        </w:rPr>
        <w:t>This promise is not an assurance either (i) that any of Microsoft’s issued patent claims covers a Covered Implementation or are enforceable or (ii) that a Covered Implementation will not infringe the patents or other intellectual property rights</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of any third party. No other rights except those expressly stated in this promise shall be</w:t>
      </w:r>
      <w:r w:rsidR="00BB629A" w:rsidRPr="00BB629A">
        <w:rPr>
          <w:rFonts w:ascii="Times New Roman" w:hAnsi="Times New Roman" w:cs="Times New Roman"/>
          <w:sz w:val="24"/>
          <w:szCs w:val="24"/>
        </w:rPr>
        <w:t xml:space="preserve"> </w:t>
      </w:r>
      <w:r w:rsidRPr="00BB629A">
        <w:rPr>
          <w:rFonts w:ascii="Times New Roman" w:hAnsi="Times New Roman" w:cs="Times New Roman"/>
          <w:sz w:val="24"/>
          <w:szCs w:val="24"/>
        </w:rPr>
        <w:t xml:space="preserve">deemed granted, waived or received by implication, exhaustion, </w:t>
      </w:r>
      <w:proofErr w:type="gramStart"/>
      <w:r w:rsidRPr="00BB629A">
        <w:rPr>
          <w:rFonts w:ascii="Times New Roman" w:hAnsi="Times New Roman" w:cs="Times New Roman"/>
          <w:sz w:val="24"/>
          <w:szCs w:val="24"/>
        </w:rPr>
        <w:t>estoppel</w:t>
      </w:r>
      <w:proofErr w:type="gramEnd"/>
      <w:r w:rsidRPr="00BB629A">
        <w:rPr>
          <w:rFonts w:ascii="Times New Roman" w:hAnsi="Times New Roman" w:cs="Times New Roman"/>
          <w:sz w:val="24"/>
          <w:szCs w:val="24"/>
        </w:rPr>
        <w:t xml:space="preserve"> or otherwise.”</w:t>
      </w:r>
    </w:p>
    <w:p w14:paraId="3B0FC0DB" w14:textId="77777777" w:rsidR="00802AF1" w:rsidRDefault="00802AF1" w:rsidP="00802AF1">
      <w:pPr>
        <w:autoSpaceDE w:val="0"/>
        <w:autoSpaceDN w:val="0"/>
        <w:rPr>
          <w:rFonts w:ascii="Times New Roman" w:hAnsi="Times New Roman" w:cs="Times New Roman"/>
          <w:sz w:val="24"/>
          <w:szCs w:val="24"/>
        </w:rPr>
      </w:pPr>
    </w:p>
    <w:p w14:paraId="3B0FC0DC" w14:textId="77777777" w:rsidR="00802AF1" w:rsidRDefault="00802AF1" w:rsidP="00802AF1">
      <w:pPr>
        <w:autoSpaceDE w:val="0"/>
        <w:autoSpaceDN w:val="0"/>
        <w:rPr>
          <w:rFonts w:ascii="Times New Roman" w:hAnsi="Times New Roman" w:cs="Times New Roman"/>
          <w:sz w:val="24"/>
          <w:szCs w:val="24"/>
        </w:rPr>
      </w:pPr>
      <w:r>
        <w:rPr>
          <w:rFonts w:ascii="Times New Roman" w:hAnsi="Times New Roman" w:cs="Times New Roman"/>
          <w:sz w:val="24"/>
          <w:szCs w:val="24"/>
        </w:rPr>
        <w:t>MICROSOFT MAKES NO WARRANTY OF ANY</w:t>
      </w:r>
      <w:r w:rsidR="00BB629A">
        <w:t xml:space="preserve"> </w:t>
      </w:r>
      <w:r w:rsidR="00BB629A">
        <w:rPr>
          <w:rFonts w:ascii="Times New Roman" w:hAnsi="Times New Roman" w:cs="Times New Roman"/>
          <w:sz w:val="24"/>
          <w:szCs w:val="24"/>
        </w:rPr>
        <w:t xml:space="preserve">KIND WITH REGARD TO THIS </w:t>
      </w:r>
      <w:r>
        <w:rPr>
          <w:rFonts w:ascii="Times New Roman" w:hAnsi="Times New Roman" w:cs="Times New Roman"/>
          <w:sz w:val="24"/>
          <w:szCs w:val="24"/>
        </w:rPr>
        <w:t>MATERIAL, INCLUDING, BUT NOT LIMITED</w:t>
      </w:r>
      <w:r w:rsidR="00BB629A">
        <w:t xml:space="preserve"> </w:t>
      </w:r>
      <w:r>
        <w:rPr>
          <w:rFonts w:ascii="Times New Roman" w:hAnsi="Times New Roman" w:cs="Times New Roman"/>
          <w:sz w:val="24"/>
          <w:szCs w:val="24"/>
        </w:rPr>
        <w:t>TO, THE IMPLIED WARRANTIES OF MERCHANTABILITY AND FITNESS FOR</w:t>
      </w:r>
      <w:r w:rsidR="00BB629A">
        <w:t xml:space="preserve"> </w:t>
      </w:r>
      <w:r>
        <w:rPr>
          <w:rFonts w:ascii="Times New Roman" w:hAnsi="Times New Roman" w:cs="Times New Roman"/>
          <w:sz w:val="24"/>
          <w:szCs w:val="24"/>
        </w:rPr>
        <w:t>A PARTICULAR PURPOSE.</w:t>
      </w:r>
    </w:p>
    <w:p w14:paraId="3B0FC0DD" w14:textId="77777777" w:rsidR="00BB629A" w:rsidRDefault="00BB629A" w:rsidP="00802AF1">
      <w:pPr>
        <w:autoSpaceDE w:val="0"/>
        <w:autoSpaceDN w:val="0"/>
      </w:pPr>
    </w:p>
    <w:p w14:paraId="3B0FC0DE" w14:textId="77777777" w:rsidR="00BB629A" w:rsidRDefault="00802AF1" w:rsidP="00BB629A">
      <w:pPr>
        <w:autoSpaceDE w:val="0"/>
        <w:autoSpaceDN w:val="0"/>
      </w:pPr>
      <w:proofErr w:type="gramStart"/>
      <w:r>
        <w:rPr>
          <w:rFonts w:ascii="Times New Roman" w:hAnsi="Times New Roman" w:cs="Times New Roman"/>
          <w:b/>
          <w:bCs/>
          <w:sz w:val="24"/>
          <w:szCs w:val="24"/>
        </w:rPr>
        <w:t xml:space="preserve">Copyright © </w:t>
      </w:r>
      <w:r w:rsidR="009F608B">
        <w:rPr>
          <w:rFonts w:ascii="Times New Roman" w:hAnsi="Times New Roman" w:cs="Times New Roman"/>
          <w:b/>
          <w:bCs/>
          <w:sz w:val="24"/>
          <w:szCs w:val="24"/>
        </w:rPr>
        <w:t xml:space="preserve">2010 </w:t>
      </w:r>
      <w:r>
        <w:rPr>
          <w:rFonts w:ascii="Times New Roman" w:hAnsi="Times New Roman" w:cs="Times New Roman"/>
          <w:b/>
          <w:bCs/>
          <w:sz w:val="24"/>
          <w:szCs w:val="24"/>
        </w:rPr>
        <w:t>by MICROSOFT</w:t>
      </w:r>
      <w:r>
        <w:t xml:space="preserve"> </w:t>
      </w:r>
      <w:r>
        <w:rPr>
          <w:rFonts w:ascii="Times New Roman" w:hAnsi="Times New Roman" w:cs="Times New Roman"/>
          <w:b/>
          <w:bCs/>
          <w:sz w:val="24"/>
          <w:szCs w:val="24"/>
        </w:rPr>
        <w:t>CORPORATION.</w:t>
      </w:r>
      <w:proofErr w:type="gramEnd"/>
      <w:r>
        <w:rPr>
          <w:rFonts w:ascii="Times New Roman" w:hAnsi="Times New Roman" w:cs="Times New Roman"/>
          <w:b/>
          <w:bCs/>
          <w:sz w:val="24"/>
          <w:szCs w:val="24"/>
        </w:rPr>
        <w:t xml:space="preserve"> All rights reserved.</w:t>
      </w:r>
    </w:p>
    <w:p w14:paraId="3B0FC0DF" w14:textId="77777777" w:rsidR="00BB629A" w:rsidRDefault="00BB629A">
      <w:r>
        <w:br w:type="page"/>
      </w:r>
    </w:p>
    <w:p w14:paraId="3B0FC0E0" w14:textId="77777777" w:rsidR="00036ED3" w:rsidRDefault="00036ED3" w:rsidP="00DD52E3">
      <w:pPr>
        <w:pStyle w:val="Heading1"/>
        <w:numPr>
          <w:ilvl w:val="0"/>
          <w:numId w:val="3"/>
        </w:numPr>
      </w:pPr>
      <w:r>
        <w:lastRenderedPageBreak/>
        <w:t>CSRT Table Definition</w:t>
      </w:r>
    </w:p>
    <w:p w14:paraId="3B0FC0E1" w14:textId="77777777" w:rsidR="00036ED3" w:rsidRDefault="00237B4C" w:rsidP="00E9352D">
      <w:r>
        <w:t xml:space="preserve">To enumerate any </w:t>
      </w:r>
      <w:r w:rsidR="00E9352D">
        <w:t xml:space="preserve">non-standard </w:t>
      </w:r>
      <w:r>
        <w:t>CSRs</w:t>
      </w:r>
      <w:r w:rsidR="00036ED3">
        <w:t xml:space="preserve">, the system will use a “Core System Resource Table” (CSRT). The CSRT consists of a standard ACPI Header followed by a set of variable-length Resource Groups. Each Resource Group starts with a Resource Group Header which includes Resource Group identification information and the size of the group, followed by an optional Resource Group Shared Info section containing vendor-defined information about the group, and then followed by one or more Resource Descriptors. Each resource descriptor defines a </w:t>
      </w:r>
      <w:proofErr w:type="spellStart"/>
      <w:r w:rsidR="00036ED3">
        <w:t>subdevice</w:t>
      </w:r>
      <w:proofErr w:type="spellEnd"/>
      <w:r w:rsidR="00036ED3">
        <w:t xml:space="preserve"> (an interrupt controller, timer, DMA controller, or DMA channel) associated with the Resource Group. The Resource Descriptor is further broken down into a Resource Descriptor Header followed by Silicon Vendor defined information which is meaningful only to the </w:t>
      </w:r>
      <w:r>
        <w:t>vendor-provided software module provided for the platform</w:t>
      </w:r>
      <w:r w:rsidR="00036ED3">
        <w:t>.</w:t>
      </w:r>
    </w:p>
    <w:p w14:paraId="3B0FC0E2" w14:textId="77777777" w:rsidR="00036ED3" w:rsidRPr="008D4BBD" w:rsidRDefault="00DD52E3" w:rsidP="00036ED3">
      <w:pPr>
        <w:pStyle w:val="Caption"/>
      </w:pPr>
      <w:r>
        <w:t>Figure 1</w:t>
      </w:r>
      <w:r w:rsidR="00036ED3" w:rsidRPr="008D4BBD">
        <w:t>-1 Core System Resource Table Structure</w:t>
      </w:r>
    </w:p>
    <w:p w14:paraId="3B0FC0E3" w14:textId="77777777" w:rsidR="00036ED3" w:rsidRDefault="00036ED3" w:rsidP="00036ED3">
      <w:r>
        <w:rPr>
          <w:noProof/>
        </w:rPr>
        <mc:AlternateContent>
          <mc:Choice Requires="wpg">
            <w:drawing>
              <wp:inline distT="0" distB="0" distL="0" distR="0" wp14:anchorId="3B0FC215" wp14:editId="3B0FC216">
                <wp:extent cx="5952490" cy="3982720"/>
                <wp:effectExtent l="0" t="0" r="0" b="0"/>
                <wp:docPr id="19" name="Group 19"/>
                <wp:cNvGraphicFramePr/>
                <a:graphic xmlns:a="http://schemas.openxmlformats.org/drawingml/2006/main">
                  <a:graphicData uri="http://schemas.microsoft.com/office/word/2010/wordprocessingGroup">
                    <wpg:wgp>
                      <wpg:cNvGrpSpPr/>
                      <wpg:grpSpPr>
                        <a:xfrm>
                          <a:off x="0" y="0"/>
                          <a:ext cx="5952490" cy="3982720"/>
                          <a:chOff x="0" y="0"/>
                          <a:chExt cx="5952490" cy="3982720"/>
                        </a:xfrm>
                      </wpg:grpSpPr>
                      <wps:wsp>
                        <wps:cNvPr id="5" name="Rectangle 5"/>
                        <wps:cNvSpPr/>
                        <wps:spPr>
                          <a:xfrm>
                            <a:off x="0" y="0"/>
                            <a:ext cx="5952490" cy="3982720"/>
                          </a:xfrm>
                          <a:prstGeom prst="rect">
                            <a:avLst/>
                          </a:prstGeom>
                          <a:noFill/>
                        </wps:spPr>
                        <wps:bodyPr/>
                      </wps:wsp>
                      <wps:wsp>
                        <wps:cNvPr id="6" name="Rectangle 6"/>
                        <wps:cNvSpPr>
                          <a:spLocks noChangeArrowheads="1"/>
                        </wps:cNvSpPr>
                        <wps:spPr bwMode="auto">
                          <a:xfrm>
                            <a:off x="158218" y="518603"/>
                            <a:ext cx="923207" cy="439602"/>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1" w14:textId="77777777" w:rsidR="00036ED3" w:rsidRDefault="00036ED3" w:rsidP="00036ED3">
                              <w:pPr>
                                <w:rPr>
                                  <w:sz w:val="18"/>
                                </w:rPr>
                              </w:pPr>
                              <w:r>
                                <w:t>ACPI Table Header</w:t>
                              </w:r>
                            </w:p>
                          </w:txbxContent>
                        </wps:txbx>
                        <wps:bodyPr rot="0" vert="horz" wrap="square" lIns="91440" tIns="45720" rIns="91440" bIns="45720" anchor="ctr" anchorCtr="0" upright="1">
                          <a:noAutofit/>
                        </wps:bodyPr>
                      </wps:wsp>
                      <wps:wsp>
                        <wps:cNvPr id="7" name="Text Box 60"/>
                        <wps:cNvSpPr txBox="1">
                          <a:spLocks noChangeArrowheads="1"/>
                        </wps:cNvSpPr>
                        <wps:spPr bwMode="auto">
                          <a:xfrm>
                            <a:off x="158218" y="254801"/>
                            <a:ext cx="923107" cy="255001"/>
                          </a:xfrm>
                          <a:prstGeom prst="rect">
                            <a:avLst/>
                          </a:prstGeom>
                          <a:solidFill>
                            <a:schemeClr val="lt1">
                              <a:lumMod val="100000"/>
                              <a:lumOff val="0"/>
                            </a:schemeClr>
                          </a:solidFill>
                          <a:ln w="6350">
                            <a:solidFill>
                              <a:srgbClr val="000000"/>
                            </a:solidFill>
                            <a:miter lim="800000"/>
                            <a:headEnd/>
                            <a:tailEnd/>
                          </a:ln>
                        </wps:spPr>
                        <wps:txbx>
                          <w:txbxContent>
                            <w:p w14:paraId="3B0FC222" w14:textId="77777777" w:rsidR="00036ED3" w:rsidRDefault="00036ED3" w:rsidP="00036ED3">
                              <w:r>
                                <w:t>CSRT</w:t>
                              </w:r>
                            </w:p>
                          </w:txbxContent>
                        </wps:txbx>
                        <wps:bodyPr rot="0" vert="horz" wrap="square" lIns="91440" tIns="45720" rIns="91440" bIns="45720" anchor="t" anchorCtr="0" upright="1">
                          <a:noAutofit/>
                        </wps:bodyPr>
                      </wps:wsp>
                      <wps:wsp>
                        <wps:cNvPr id="8" name="Rectangle 8"/>
                        <wps:cNvSpPr>
                          <a:spLocks noChangeArrowheads="1"/>
                        </wps:cNvSpPr>
                        <wps:spPr bwMode="auto">
                          <a:xfrm>
                            <a:off x="158218" y="949305"/>
                            <a:ext cx="923207" cy="7316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3" w14:textId="77777777" w:rsidR="00036ED3" w:rsidRDefault="00036ED3" w:rsidP="00036ED3">
                              <w:r>
                                <w:t>Resource Group</w:t>
                              </w:r>
                            </w:p>
                          </w:txbxContent>
                        </wps:txbx>
                        <wps:bodyPr rot="0" vert="horz" wrap="square" lIns="91440" tIns="45720" rIns="91440" bIns="45720" anchor="ctr" anchorCtr="0" upright="1">
                          <a:noAutofit/>
                        </wps:bodyPr>
                      </wps:wsp>
                      <wps:wsp>
                        <wps:cNvPr id="9" name="Rectangle 9"/>
                        <wps:cNvSpPr>
                          <a:spLocks noChangeArrowheads="1"/>
                        </wps:cNvSpPr>
                        <wps:spPr bwMode="auto">
                          <a:xfrm>
                            <a:off x="158218" y="1679008"/>
                            <a:ext cx="923207" cy="7315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4" w14:textId="77777777" w:rsidR="00036ED3" w:rsidRDefault="00036ED3" w:rsidP="00036ED3">
                              <w:r>
                                <w:t>Resource Group</w:t>
                              </w:r>
                            </w:p>
                            <w:p w14:paraId="3B0FC225" w14:textId="77777777" w:rsidR="00036ED3" w:rsidRDefault="00036ED3" w:rsidP="00036ED3"/>
                          </w:txbxContent>
                        </wps:txbx>
                        <wps:bodyPr rot="0" vert="horz" wrap="square" lIns="91440" tIns="45720" rIns="91440" bIns="45720" anchor="ctr" anchorCtr="0" upright="1">
                          <a:noAutofit/>
                        </wps:bodyPr>
                      </wps:wsp>
                      <wps:wsp>
                        <wps:cNvPr id="10" name="Rectangle 10"/>
                        <wps:cNvSpPr>
                          <a:spLocks noChangeArrowheads="1"/>
                        </wps:cNvSpPr>
                        <wps:spPr bwMode="auto">
                          <a:xfrm>
                            <a:off x="158218" y="2901015"/>
                            <a:ext cx="923207" cy="7315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6" w14:textId="77777777" w:rsidR="00036ED3" w:rsidRDefault="00036ED3" w:rsidP="00036ED3">
                              <w:r>
                                <w:t>Resource Group</w:t>
                              </w:r>
                            </w:p>
                            <w:p w14:paraId="3B0FC227" w14:textId="77777777" w:rsidR="00036ED3" w:rsidRDefault="00036ED3" w:rsidP="00036ED3"/>
                          </w:txbxContent>
                        </wps:txbx>
                        <wps:bodyPr rot="0" vert="horz" wrap="square" lIns="91440" tIns="45720" rIns="91440" bIns="45720" anchor="ctr" anchorCtr="0" upright="1">
                          <a:noAutofit/>
                        </wps:bodyPr>
                      </wps:wsp>
                      <wps:wsp>
                        <wps:cNvPr id="11" name="Rectangle 11"/>
                        <wps:cNvSpPr>
                          <a:spLocks noChangeArrowheads="1"/>
                        </wps:cNvSpPr>
                        <wps:spPr bwMode="auto">
                          <a:xfrm>
                            <a:off x="158218" y="2409912"/>
                            <a:ext cx="923107" cy="491002"/>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8" w14:textId="77777777" w:rsidR="00036ED3" w:rsidRDefault="00036ED3" w:rsidP="00036ED3">
                              <w:r>
                                <w:t>***</w:t>
                              </w:r>
                            </w:p>
                            <w:p w14:paraId="3B0FC229" w14:textId="77777777" w:rsidR="00036ED3" w:rsidRDefault="00036ED3" w:rsidP="00036ED3"/>
                          </w:txbxContent>
                        </wps:txbx>
                        <wps:bodyPr rot="0" vert="horz" wrap="square" lIns="91440" tIns="45720" rIns="91440" bIns="45720" anchor="ctr" anchorCtr="0" upright="1">
                          <a:noAutofit/>
                        </wps:bodyPr>
                      </wps:wsp>
                      <wps:wsp>
                        <wps:cNvPr id="12" name="Straight Connector 12"/>
                        <wps:cNvCnPr/>
                        <wps:spPr bwMode="auto">
                          <a:xfrm flipV="1">
                            <a:off x="1081425" y="254601"/>
                            <a:ext cx="746787" cy="694703"/>
                          </a:xfrm>
                          <a:prstGeom prst="line">
                            <a:avLst/>
                          </a:prstGeom>
                          <a:noFill/>
                          <a:ln w="9525">
                            <a:solidFill>
                              <a:schemeClr val="accent1">
                                <a:lumMod val="95000"/>
                                <a:lumOff val="0"/>
                              </a:schemeClr>
                            </a:solidFill>
                            <a:round/>
                            <a:headEnd/>
                            <a:tailEnd/>
                          </a:ln>
                          <a:extLst>
                            <a:ext uri="{909E8E84-426E-40DD-AFC4-6F175D3DCCD1}">
                              <a14:hiddenFill xmlns:a14="http://schemas.microsoft.com/office/drawing/2010/main">
                                <a:noFill/>
                              </a14:hiddenFill>
                            </a:ext>
                          </a:extLst>
                        </wps:spPr>
                        <wps:bodyPr/>
                      </wps:wsp>
                      <wps:wsp>
                        <wps:cNvPr id="13" name="Straight Connector 13"/>
                        <wps:cNvCnPr/>
                        <wps:spPr bwMode="auto">
                          <a:xfrm>
                            <a:off x="1081425" y="1678908"/>
                            <a:ext cx="746787" cy="2202204"/>
                          </a:xfrm>
                          <a:prstGeom prst="line">
                            <a:avLst/>
                          </a:prstGeom>
                          <a:noFill/>
                          <a:ln w="9525">
                            <a:solidFill>
                              <a:schemeClr val="accent1">
                                <a:lumMod val="95000"/>
                                <a:lumOff val="0"/>
                              </a:schemeClr>
                            </a:solidFill>
                            <a:round/>
                            <a:headEnd/>
                            <a:tailEnd/>
                          </a:ln>
                          <a:extLst>
                            <a:ext uri="{909E8E84-426E-40DD-AFC4-6F175D3DCCD1}">
                              <a14:hiddenFill xmlns:a14="http://schemas.microsoft.com/office/drawing/2010/main">
                                <a:noFill/>
                              </a14:hiddenFill>
                            </a:ext>
                          </a:extLst>
                        </wps:spPr>
                        <wps:bodyPr/>
                      </wps:wsp>
                      <wps:wsp>
                        <wps:cNvPr id="14" name="Rectangle 14"/>
                        <wps:cNvSpPr>
                          <a:spLocks noChangeArrowheads="1"/>
                        </wps:cNvSpPr>
                        <wps:spPr bwMode="auto">
                          <a:xfrm>
                            <a:off x="1828812" y="254601"/>
                            <a:ext cx="906105" cy="7296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A" w14:textId="77777777" w:rsidR="00036ED3" w:rsidRDefault="00036ED3" w:rsidP="00036ED3">
                              <w:r>
                                <w:t>Resource Group Header</w:t>
                              </w:r>
                            </w:p>
                          </w:txbxContent>
                        </wps:txbx>
                        <wps:bodyPr rot="0" vert="horz" wrap="square" lIns="91440" tIns="45720" rIns="91440" bIns="45720" anchor="ctr" anchorCtr="0" upright="1">
                          <a:noAutofit/>
                        </wps:bodyPr>
                      </wps:wsp>
                      <wps:wsp>
                        <wps:cNvPr id="15" name="Rectangle 15"/>
                        <wps:cNvSpPr>
                          <a:spLocks noChangeArrowheads="1"/>
                        </wps:cNvSpPr>
                        <wps:spPr bwMode="auto">
                          <a:xfrm>
                            <a:off x="1828212" y="1702400"/>
                            <a:ext cx="906105" cy="7315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B" w14:textId="77777777" w:rsidR="00036ED3" w:rsidRDefault="00036ED3" w:rsidP="00036ED3">
                              <w:r>
                                <w:t>Resource descriptor</w:t>
                              </w:r>
                            </w:p>
                            <w:p w14:paraId="3B0FC22C" w14:textId="77777777" w:rsidR="00036ED3" w:rsidRDefault="00036ED3" w:rsidP="00036ED3"/>
                          </w:txbxContent>
                        </wps:txbx>
                        <wps:bodyPr rot="0" vert="horz" wrap="square" lIns="91440" tIns="45720" rIns="91440" bIns="45720" anchor="ctr" anchorCtr="0" upright="1">
                          <a:noAutofit/>
                        </wps:bodyPr>
                      </wps:wsp>
                      <wps:wsp>
                        <wps:cNvPr id="16" name="Rectangle 16"/>
                        <wps:cNvSpPr>
                          <a:spLocks noChangeArrowheads="1"/>
                        </wps:cNvSpPr>
                        <wps:spPr bwMode="auto">
                          <a:xfrm>
                            <a:off x="1828212" y="2425104"/>
                            <a:ext cx="906105" cy="7315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D" w14:textId="77777777" w:rsidR="00036ED3" w:rsidRDefault="00036ED3" w:rsidP="00036ED3">
                              <w:r>
                                <w:t>Resource descriptor</w:t>
                              </w:r>
                            </w:p>
                            <w:p w14:paraId="3B0FC22E" w14:textId="77777777" w:rsidR="00036ED3" w:rsidRDefault="00036ED3" w:rsidP="00036ED3"/>
                          </w:txbxContent>
                        </wps:txbx>
                        <wps:bodyPr rot="0" vert="horz" wrap="square" lIns="91440" tIns="45720" rIns="91440" bIns="45720" anchor="ctr" anchorCtr="0" upright="1">
                          <a:noAutofit/>
                        </wps:bodyPr>
                      </wps:wsp>
                      <wps:wsp>
                        <wps:cNvPr id="17" name="Rectangle 17"/>
                        <wps:cNvSpPr>
                          <a:spLocks noChangeArrowheads="1"/>
                        </wps:cNvSpPr>
                        <wps:spPr bwMode="auto">
                          <a:xfrm>
                            <a:off x="1828212" y="3149608"/>
                            <a:ext cx="906105" cy="7315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2F" w14:textId="77777777" w:rsidR="00036ED3" w:rsidRDefault="00036ED3" w:rsidP="00036ED3">
                              <w:r>
                                <w:t>Resource descriptor</w:t>
                              </w:r>
                            </w:p>
                            <w:p w14:paraId="3B0FC230" w14:textId="77777777" w:rsidR="00036ED3" w:rsidRDefault="00036ED3" w:rsidP="00036ED3"/>
                          </w:txbxContent>
                        </wps:txbx>
                        <wps:bodyPr rot="0" vert="horz" wrap="square" lIns="91440" tIns="45720" rIns="91440" bIns="45720" anchor="ctr" anchorCtr="0" upright="1">
                          <a:noAutofit/>
                        </wps:bodyPr>
                      </wps:wsp>
                      <wps:wsp>
                        <wps:cNvPr id="18" name="Straight Connector 18"/>
                        <wps:cNvCnPr/>
                        <wps:spPr bwMode="auto">
                          <a:xfrm flipV="1">
                            <a:off x="2734917" y="984205"/>
                            <a:ext cx="755088" cy="721104"/>
                          </a:xfrm>
                          <a:prstGeom prst="line">
                            <a:avLst/>
                          </a:prstGeom>
                          <a:noFill/>
                          <a:ln w="9525">
                            <a:solidFill>
                              <a:schemeClr val="accent1">
                                <a:lumMod val="95000"/>
                                <a:lumOff val="0"/>
                              </a:schemeClr>
                            </a:solidFill>
                            <a:round/>
                            <a:headEnd/>
                            <a:tailEnd/>
                          </a:ln>
                          <a:extLst>
                            <a:ext uri="{909E8E84-426E-40DD-AFC4-6F175D3DCCD1}">
                              <a14:hiddenFill xmlns:a14="http://schemas.microsoft.com/office/drawing/2010/main">
                                <a:noFill/>
                              </a14:hiddenFill>
                            </a:ext>
                          </a:extLst>
                        </wps:spPr>
                        <wps:bodyPr/>
                      </wps:wsp>
                      <wps:wsp>
                        <wps:cNvPr id="20" name="Straight Connector 20"/>
                        <wps:cNvCnPr/>
                        <wps:spPr bwMode="auto">
                          <a:xfrm>
                            <a:off x="2734317" y="2409912"/>
                            <a:ext cx="755688" cy="742204"/>
                          </a:xfrm>
                          <a:prstGeom prst="line">
                            <a:avLst/>
                          </a:prstGeom>
                          <a:noFill/>
                          <a:ln w="9525">
                            <a:solidFill>
                              <a:schemeClr val="accent1">
                                <a:lumMod val="95000"/>
                                <a:lumOff val="0"/>
                              </a:schemeClr>
                            </a:solidFill>
                            <a:round/>
                            <a:headEnd/>
                            <a:tailEnd/>
                          </a:ln>
                          <a:extLst>
                            <a:ext uri="{909E8E84-426E-40DD-AFC4-6F175D3DCCD1}">
                              <a14:hiddenFill xmlns:a14="http://schemas.microsoft.com/office/drawing/2010/main">
                                <a:noFill/>
                              </a14:hiddenFill>
                            </a:ext>
                          </a:extLst>
                        </wps:spPr>
                        <wps:bodyPr/>
                      </wps:wsp>
                      <wps:wsp>
                        <wps:cNvPr id="21" name="Rectangle 21"/>
                        <wps:cNvSpPr>
                          <a:spLocks noChangeArrowheads="1"/>
                        </wps:cNvSpPr>
                        <wps:spPr bwMode="auto">
                          <a:xfrm>
                            <a:off x="3490105" y="973705"/>
                            <a:ext cx="1135132" cy="731604"/>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31" w14:textId="77777777" w:rsidR="00036ED3" w:rsidRDefault="00036ED3" w:rsidP="00036ED3">
                              <w:r>
                                <w:t>Resource Descriptor Header</w:t>
                              </w:r>
                            </w:p>
                            <w:p w14:paraId="3B0FC232" w14:textId="77777777" w:rsidR="00036ED3" w:rsidRDefault="00036ED3" w:rsidP="00036ED3"/>
                          </w:txbxContent>
                        </wps:txbx>
                        <wps:bodyPr rot="0" vert="horz" wrap="square" lIns="91440" tIns="45720" rIns="91440" bIns="45720" anchor="ctr" anchorCtr="0" upright="1">
                          <a:noAutofit/>
                        </wps:bodyPr>
                      </wps:wsp>
                      <wps:wsp>
                        <wps:cNvPr id="22" name="Rectangle 22"/>
                        <wps:cNvSpPr>
                          <a:spLocks noChangeArrowheads="1"/>
                        </wps:cNvSpPr>
                        <wps:spPr bwMode="auto">
                          <a:xfrm>
                            <a:off x="3490105" y="1705309"/>
                            <a:ext cx="1135132" cy="1447007"/>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33" w14:textId="77777777" w:rsidR="00036ED3" w:rsidRDefault="00036ED3" w:rsidP="00036ED3">
                              <w:r>
                                <w:t>Silicon-vendor defined information</w:t>
                              </w:r>
                            </w:p>
                            <w:p w14:paraId="3B0FC234" w14:textId="77777777" w:rsidR="00036ED3" w:rsidRDefault="00036ED3" w:rsidP="00036ED3"/>
                          </w:txbxContent>
                        </wps:txbx>
                        <wps:bodyPr rot="0" vert="horz" wrap="square" lIns="91440" tIns="45720" rIns="91440" bIns="45720" anchor="ctr" anchorCtr="0" upright="1">
                          <a:noAutofit/>
                        </wps:bodyPr>
                      </wps:wsp>
                      <wps:wsp>
                        <wps:cNvPr id="23" name="Rectangle 23"/>
                        <wps:cNvSpPr>
                          <a:spLocks noChangeArrowheads="1"/>
                        </wps:cNvSpPr>
                        <wps:spPr bwMode="auto">
                          <a:xfrm>
                            <a:off x="1828212" y="984204"/>
                            <a:ext cx="906105" cy="718195"/>
                          </a:xfrm>
                          <a:prstGeom prst="rect">
                            <a:avLst/>
                          </a:prstGeom>
                          <a:solidFill>
                            <a:schemeClr val="accent1">
                              <a:lumMod val="100000"/>
                              <a:lumOff val="0"/>
                            </a:schemeClr>
                          </a:solidFill>
                          <a:ln w="25400">
                            <a:solidFill>
                              <a:schemeClr val="accent1">
                                <a:lumMod val="50000"/>
                                <a:lumOff val="0"/>
                              </a:schemeClr>
                            </a:solidFill>
                            <a:miter lim="800000"/>
                            <a:headEnd/>
                            <a:tailEnd/>
                          </a:ln>
                        </wps:spPr>
                        <wps:txbx>
                          <w:txbxContent>
                            <w:p w14:paraId="3B0FC235" w14:textId="77777777" w:rsidR="00036ED3" w:rsidRDefault="00036ED3" w:rsidP="00036ED3">
                              <w:r>
                                <w:t>Resource Group Shared Info</w:t>
                              </w:r>
                            </w:p>
                          </w:txbxContent>
                        </wps:txbx>
                        <wps:bodyPr rot="0" vert="horz" wrap="square" lIns="91440" tIns="45720" rIns="91440" bIns="45720" anchor="ctr" anchorCtr="0" upright="1">
                          <a:noAutofit/>
                        </wps:bodyPr>
                      </wps:wsp>
                    </wpg:wgp>
                  </a:graphicData>
                </a:graphic>
              </wp:inline>
            </w:drawing>
          </mc:Choice>
          <mc:Fallback>
            <w:pict>
              <v:group id="Group 19" o:spid="_x0000_s1026" style="width:468.7pt;height:313.6pt;mso-position-horizontal-relative:char;mso-position-vertical-relative:line" coordsize="59524,39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">
                <v:rect id="Rectangle 5" o:spid="_x0000_s1027" style="position:absolute;width:59524;height:398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HcMA&#10;AADaAAAADwAAAGRycy9kb3ducmV2LnhtbESPQWvCQBSE74L/YXlCL6KbFpQ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lHcMAAADaAAAADwAAAAAAAAAAAAAAAACYAgAAZHJzL2Rv&#10;d25yZXYueG1sUEsFBgAAAAAEAAQA9QAAAIgDAAAAAA==&#10;" filled="f" stroked="f"/>
                <v:rect id="Rectangle 6" o:spid="_x0000_s1028" style="position:absolute;left:1582;top:5186;width:9232;height:43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GjoMEA&#10;AADaAAAADwAAAGRycy9kb3ducmV2LnhtbESP0YrCMBRE34X9h3AF3zRVREs1iiyI4ous9QMuzbXt&#10;bnNTkmi7+/VGWPBxmJkzzHrbm0Y8yPnasoLpJAFBXFhdc6ngmu/HKQgfkDU2lknBL3nYbj4Ga8y0&#10;7fiLHpdQighhn6GCKoQ2k9IXFRn0E9sSR+9mncEQpSuldthFuGnkLEkW0mDNcaHClj4rKn4ud6PA&#10;Ts/hlHfzO1PnDmn9XTR/y1Sp0bDfrUAE6sM7/N8+agULeF2JN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xo6DBAAAA2gAAAA8AAAAAAAAAAAAAAAAAmAIAAGRycy9kb3du&#10;cmV2LnhtbFBLBQYAAAAABAAEAPUAAACGAwAAAAA=&#10;" fillcolor="#4f81bd [3204]" strokecolor="#243f60 [1604]" strokeweight="2pt">
                  <v:textbox>
                    <w:txbxContent>
                      <w:p w:rsidR="00036ED3" w:rsidRDefault="00036ED3" w:rsidP="00036ED3">
                        <w:pPr>
                          <w:rPr>
                            <w:sz w:val="18"/>
                          </w:rPr>
                        </w:pPr>
                        <w:r>
                          <w:t>ACPI Table Header</w:t>
                        </w:r>
                      </w:p>
                    </w:txbxContent>
                  </v:textbox>
                </v:rect>
                <v:shapetype id="_x0000_t202" coordsize="21600,21600" o:spt="202" path="m,l,21600r21600,l21600,xe">
                  <v:stroke joinstyle="miter"/>
                  <v:path gradientshapeok="t" o:connecttype="rect"/>
                </v:shapetype>
                <v:shape id="Text Box 60" o:spid="_x0000_s1029" type="#_x0000_t202" style="position:absolute;left:1582;top:2548;width:9231;height:25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8basEA&#10;AADaAAAADwAAAGRycy9kb3ducmV2LnhtbESPQWsCMRSE74X+h/AKvdVse6jrahRbbCl4qornx+aZ&#10;BDcvS5Ku23/fCEKPw8x8wyxWo+/EQDG5wAqeJxUI4jZox0bBYf/xVINIGVljF5gU/FKC1fL+boGN&#10;Dhf+pmGXjSgQTg0qsDn3jZSpteQxTUJPXLxTiB5zkdFIHfFS4L6TL1X1Kj06LgsWe3q31J53P17B&#10;5s3MTFtjtJtaOzeMx9PWfCr1+DCu5yAyjfk/fGt/aQVTuF4pN0A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vG2rBAAAA2gAAAA8AAAAAAAAAAAAAAAAAmAIAAGRycy9kb3du&#10;cmV2LnhtbFBLBQYAAAAABAAEAPUAAACGAwAAAAA=&#10;" fillcolor="white [3201]" strokeweight=".5pt">
                  <v:textbox>
                    <w:txbxContent>
                      <w:p w:rsidR="00036ED3" w:rsidRDefault="00036ED3" w:rsidP="00036ED3">
                        <w:r>
                          <w:t>CSRT</w:t>
                        </w:r>
                      </w:p>
                    </w:txbxContent>
                  </v:textbox>
                </v:shape>
                <v:rect id="Rectangle 8" o:spid="_x0000_s1030" style="position:absolute;left:1582;top:9493;width:9232;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KSSb4A&#10;AADaAAAADwAAAGRycy9kb3ducmV2LnhtbERPy4rCMBTdC/5DuII7TTuIlmosIgwzzEZ8fMClubbV&#10;5qYk0Xbm6ycLweXhvDfFYFrxJOcbywrSeQKCuLS64UrB5fw5y0D4gKyxtUwKfslDsR2PNphr2/OR&#10;nqdQiRjCPkcFdQhdLqUvazLo57YjjtzVOoMhQldJ7bCP4aaVH0mylAYbjg01drSvqbyfHkaBTQ/h&#10;59wvHky9+8qaW9n+rTKlppNhtwYRaAhv8cv9rRXErfFKvAFy+w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kkm+AAAA2gAAAA8AAAAAAAAAAAAAAAAAmAIAAGRycy9kb3ducmV2&#10;LnhtbFBLBQYAAAAABAAEAPUAAACDAwAAAAA=&#10;" fillcolor="#4f81bd [3204]" strokecolor="#243f60 [1604]" strokeweight="2pt">
                  <v:textbox>
                    <w:txbxContent>
                      <w:p w:rsidR="00036ED3" w:rsidRDefault="00036ED3" w:rsidP="00036ED3">
                        <w:r>
                          <w:t>Resource Group</w:t>
                        </w:r>
                      </w:p>
                    </w:txbxContent>
                  </v:textbox>
                </v:rect>
                <v:rect id="Rectangle 9" o:spid="_x0000_s1031" style="position:absolute;left:1582;top:16790;width:9232;height:7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430sEA&#10;AADaAAAADwAAAGRycy9kb3ducmV2LnhtbESP0YrCMBRE3wX/IVzBN01dZLdWo8iCKPuyrPoBl+ba&#10;VpubkkRb/XqzIPg4zMwZZrHqTC1u5HxlWcFknIAgzq2uuFBwPGxGKQgfkDXWlknBnTyslv3eAjNt&#10;W/6j2z4UIkLYZ6igDKHJpPR5SQb92DbE0TtZZzBE6QqpHbYRbmr5kSSf0mDFcaHEhr5Lyi/7q1Fg&#10;J7/h59BOr0yt26bVOa8fX6lSw0G3noMI1IV3+NXeaQUz+L8Sb4B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uN9LBAAAA2gAAAA8AAAAAAAAAAAAAAAAAmAIAAGRycy9kb3du&#10;cmV2LnhtbFBLBQYAAAAABAAEAPUAAACGAwAAAAA=&#10;" fillcolor="#4f81bd [3204]" strokecolor="#243f60 [1604]" strokeweight="2pt">
                  <v:textbox>
                    <w:txbxContent>
                      <w:p w:rsidR="00036ED3" w:rsidRDefault="00036ED3" w:rsidP="00036ED3">
                        <w:r>
                          <w:t>Resource Group</w:t>
                        </w:r>
                      </w:p>
                      <w:p w:rsidR="00036ED3" w:rsidRDefault="00036ED3" w:rsidP="00036ED3"/>
                    </w:txbxContent>
                  </v:textbox>
                </v:rect>
                <v:rect id="Rectangle 10" o:spid="_x0000_s1032" style="position:absolute;left:1582;top:29010;width:9232;height:7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2Bs8MA&#10;AADbAAAADwAAAGRycy9kb3ducmV2LnhtbESP3WrCQBCF7wu+wzKCd3VjEQ3RVUQoLb0Rfx5gyI5J&#10;NDsbdleT9uk7F4XezXDOnPPNeju4Vj0pxMazgdk0A0VcettwZeByfn/NQcWEbLH1TAa+KcJ2M3pZ&#10;Y2F9z0d6nlKlJIRjgQbqlLpC61jW5DBOfUcs2tUHh0nWUGkbsJdw1+q3LFtohw1LQ40d7Wsq76eH&#10;M+Bnh/R17ucPpj585M2tbH+WuTGT8bBbgUo0pH/z3/WnFXyhl19kAL3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2Bs8MAAADbAAAADwAAAAAAAAAAAAAAAACYAgAAZHJzL2Rv&#10;d25yZXYueG1sUEsFBgAAAAAEAAQA9QAAAIgDAAAAAA==&#10;" fillcolor="#4f81bd [3204]" strokecolor="#243f60 [1604]" strokeweight="2pt">
                  <v:textbox>
                    <w:txbxContent>
                      <w:p w:rsidR="00036ED3" w:rsidRDefault="00036ED3" w:rsidP="00036ED3">
                        <w:r>
                          <w:t>Resource Group</w:t>
                        </w:r>
                      </w:p>
                      <w:p w:rsidR="00036ED3" w:rsidRDefault="00036ED3" w:rsidP="00036ED3"/>
                    </w:txbxContent>
                  </v:textbox>
                </v:rect>
                <v:rect id="Rectangle 11" o:spid="_x0000_s1033" style="position:absolute;left:1582;top:24099;width:9231;height:49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EkKL8A&#10;AADbAAAADwAAAGRycy9kb3ducmV2LnhtbERPzYrCMBC+C75DGMGbpl1ESzWKCLKyl2XVBxiasa02&#10;k5JEW/fpN8KCt/n4fme16U0jHuR8bVlBOk1AEBdW11wqOJ/2kwyED8gaG8uk4EkeNuvhYIW5th3/&#10;0OMYShFD2OeooAqhzaX0RUUG/dS2xJG7WGcwROhKqR12Mdw08iNJ5tJgzbGhwpZ2FRW3490osOl3&#10;+Dp1sztT5z6z+lo0v4tMqfGo3y5BBOrDW/zvPug4P4XXL/EAu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YSQovwAAANsAAAAPAAAAAAAAAAAAAAAAAJgCAABkcnMvZG93bnJl&#10;di54bWxQSwUGAAAAAAQABAD1AAAAhAMAAAAA&#10;" fillcolor="#4f81bd [3204]" strokecolor="#243f60 [1604]" strokeweight="2pt">
                  <v:textbox>
                    <w:txbxContent>
                      <w:p w:rsidR="00036ED3" w:rsidRDefault="00036ED3" w:rsidP="00036ED3">
                        <w:r>
                          <w:t>***</w:t>
                        </w:r>
                      </w:p>
                      <w:p w:rsidR="00036ED3" w:rsidRDefault="00036ED3" w:rsidP="00036ED3"/>
                    </w:txbxContent>
                  </v:textbox>
                </v:rect>
                <v:line id="Straight Connector 12" o:spid="_x0000_s1034" style="position:absolute;flip:y;visibility:visible;mso-wrap-style:square" from="10814,2546" to="18282,9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f0EsMAAADbAAAADwAAAGRycy9kb3ducmV2LnhtbERPTWvCQBC9F/wPyxS86UYrtsRsRArS&#10;YEGt7aHHITsmodnZNLua2F/vCkJv83ifkyx7U4szta6yrGAyjkAQ51ZXXCj4+lyPXkA4j6yxtkwK&#10;LuRgmQ4eEoy17fiDzgdfiBDCLkYFpfdNLKXLSzLoxrYhDtzRtgZ9gG0hdYtdCDe1nEbRXBqsODSU&#10;2NBrSfnP4WQUZBlvNn+83n1P9r9v/ql63866Z6WGj/1qAcJT7//Fd3emw/wp3H4JB8j0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n9BLDAAAA2wAAAA8AAAAAAAAAAAAA&#10;AAAAoQIAAGRycy9kb3ducmV2LnhtbFBLBQYAAAAABAAEAPkAAACRAwAAAAA=&#10;" strokecolor="#4579b8 [3044]"/>
                <v:line id="Straight Connector 13" o:spid="_x0000_s1035" style="position:absolute;visibility:visible;mso-wrap-style:square" from="10814,16789" to="18282,38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5j78EAAADbAAAADwAAAGRycy9kb3ducmV2LnhtbERPzWoCMRC+C32HMAVvmq2i2K1RpFAQ&#10;9VLtA0w3093FzWSbTHX16Y1Q8DYf3+/Ml51r1IlCrD0beBlmoIgLb2suDXwdPgYzUFGQLTaeycCF&#10;IiwXT7055taf+ZNOeylVCuGYo4FKpM21jkVFDuPQt8SJ+/HBoSQYSm0DnlO4a/Qoy6baYc2pocKW&#10;3isqjvs/Z+B3u1vHy3czkunkujmG1exVxtGY/nO3egMl1MlD/O9e2zR/DPdf0gF6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LmPvwQAAANsAAAAPAAAAAAAAAAAAAAAA&#10;AKECAABkcnMvZG93bnJldi54bWxQSwUGAAAAAAQABAD5AAAAjwMAAAAA&#10;" strokecolor="#4579b8 [3044]"/>
                <v:rect id="Rectangle 14" o:spid="_x0000_s1036" style="position:absolute;left:18288;top:2546;width:9061;height:72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HsL8A&#10;AADbAAAADwAAAGRycy9kb3ducmV2LnhtbERP24rCMBB9X/Afwgi+ramLuKUaRYRF8UW8fMDQjG21&#10;mZQk2urXG0HYtzmc68wWnanFnZyvLCsYDRMQxLnVFRcKTse/7xSED8gaa8uk4EEeFvPe1wwzbVve&#10;0/0QChFD2GeooAyhyaT0eUkG/dA2xJE7W2cwROgKqR22MdzU8idJJtJgxbGhxIZWJeXXw80osKNd&#10;2B7b8Y2pdeu0uuT18zdVatDvllMQgbrwL/64NzrOH8P7l3iA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FoewvwAAANsAAAAPAAAAAAAAAAAAAAAAAJgCAABkcnMvZG93bnJl&#10;di54bWxQSwUGAAAAAAQABAD1AAAAhAMAAAAA&#10;" fillcolor="#4f81bd [3204]" strokecolor="#243f60 [1604]" strokeweight="2pt">
                  <v:textbox>
                    <w:txbxContent>
                      <w:p w:rsidR="00036ED3" w:rsidRDefault="00036ED3" w:rsidP="00036ED3">
                        <w:r>
                          <w:t>Resource Group Header</w:t>
                        </w:r>
                      </w:p>
                    </w:txbxContent>
                  </v:textbox>
                </v:rect>
                <v:rect id="Rectangle 15" o:spid="_x0000_s1037" style="position:absolute;left:18282;top:17024;width:9061;height:7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oiK78A&#10;AADbAAAADwAAAGRycy9kb3ducmV2LnhtbERPzYrCMBC+C75DGMGbpi7uWqpRZEGUvSyrPsDQjG21&#10;mZQk2urTmwXB23x8v7NYdaYWN3K+sqxgMk5AEOdWV1woOB42oxSED8gaa8uk4E4eVst+b4GZti3/&#10;0W0fChFD2GeooAyhyaT0eUkG/dg2xJE7WWcwROgKqR22MdzU8iNJvqTBimNDiQ19l5Rf9lejwE5+&#10;w8+hnV6ZWrdNq3NeP2apUsNBt56DCNSFt/jl3uk4/xP+f4kHyO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WiIrvwAAANsAAAAPAAAAAAAAAAAAAAAAAJgCAABkcnMvZG93bnJl&#10;di54bWxQSwUGAAAAAAQABAD1AAAAhAMAAAAA&#10;" fillcolor="#4f81bd [3204]" strokecolor="#243f60 [1604]" strokeweight="2pt">
                  <v:textbox>
                    <w:txbxContent>
                      <w:p w:rsidR="00036ED3" w:rsidRDefault="00036ED3" w:rsidP="00036ED3">
                        <w:r>
                          <w:t>Resource descriptor</w:t>
                        </w:r>
                      </w:p>
                      <w:p w:rsidR="00036ED3" w:rsidRDefault="00036ED3" w:rsidP="00036ED3"/>
                    </w:txbxContent>
                  </v:textbox>
                </v:rect>
                <v:rect id="Rectangle 16" o:spid="_x0000_s1038" style="position:absolute;left:18282;top:24251;width:9061;height:7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i8XMEA&#10;AADbAAAADwAAAGRycy9kb3ducmV2LnhtbERPyWrDMBC9F/IPYgK9NbJLcY0TJYRAaemlZPmAwZrY&#10;TqyRkeQl+fqqEOhtHm+d1WYyrRjI+caygnSRgCAurW64UnA6frzkIHxA1thaJgU38rBZz55WWGg7&#10;8p6GQ6hEDGFfoII6hK6Q0pc1GfQL2xFH7mydwRChq6R2OMZw08rXJMmkwYZjQ40d7Woqr4feKLDp&#10;T/g+jm890+g+8+ZStvf3XKnn+bRdggg0hX/xw/2l4/wM/n6JB8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IvFzBAAAA2wAAAA8AAAAAAAAAAAAAAAAAmAIAAGRycy9kb3du&#10;cmV2LnhtbFBLBQYAAAAABAAEAPUAAACGAwAAAAA=&#10;" fillcolor="#4f81bd [3204]" strokecolor="#243f60 [1604]" strokeweight="2pt">
                  <v:textbox>
                    <w:txbxContent>
                      <w:p w:rsidR="00036ED3" w:rsidRDefault="00036ED3" w:rsidP="00036ED3">
                        <w:r>
                          <w:t>Resource descriptor</w:t>
                        </w:r>
                      </w:p>
                      <w:p w:rsidR="00036ED3" w:rsidRDefault="00036ED3" w:rsidP="00036ED3"/>
                    </w:txbxContent>
                  </v:textbox>
                </v:rect>
                <v:rect id="Rectangle 17" o:spid="_x0000_s1039" style="position:absolute;left:18282;top:31496;width:9061;height:73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QZx8EA&#10;AADbAAAADwAAAGRycy9kb3ducmV2LnhtbERP22rCQBB9L/gPywh9q5uUUkN0FRFKS19Kox8wZMck&#10;mp0Nu5uLfn1XEPo2h3Od9XYyrRjI+caygnSRgCAurW64UnA8fLxkIHxA1thaJgVX8rDdzJ7WmGs7&#10;8i8NRahEDGGfo4I6hC6X0pc1GfQL2xFH7mSdwRChq6R2OMZw08rXJHmXBhuODTV2tK+pvBS9UWDT&#10;n/B9GN96ptF9Zs25bG/LTKnn+bRbgQg0hX/xw/2l4/wl3H+JB8j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EGcfBAAAA2wAAAA8AAAAAAAAAAAAAAAAAmAIAAGRycy9kb3du&#10;cmV2LnhtbFBLBQYAAAAABAAEAPUAAACGAwAAAAA=&#10;" fillcolor="#4f81bd [3204]" strokecolor="#243f60 [1604]" strokeweight="2pt">
                  <v:textbox>
                    <w:txbxContent>
                      <w:p w:rsidR="00036ED3" w:rsidRDefault="00036ED3" w:rsidP="00036ED3">
                        <w:r>
                          <w:t>Resource descriptor</w:t>
                        </w:r>
                      </w:p>
                      <w:p w:rsidR="00036ED3" w:rsidRDefault="00036ED3" w:rsidP="00036ED3"/>
                    </w:txbxContent>
                  </v:textbox>
                </v:rect>
                <v:line id="Straight Connector 18" o:spid="_x0000_s1040" style="position:absolute;flip:y;visibility:visible;mso-wrap-style:square" from="27349,9842" to="34900,17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D+MYAAADbAAAADwAAAGRycy9kb3ducmV2LnhtbESPT2vCQBDF7wW/wzIFb3VjlbakriIF&#10;MSj0j/XgcchOk9DsbMyuJvrpnUOhtxnem/d+M1v0rlZnakPl2cB4lIAizr2tuDCw/149vIAKEdli&#10;7ZkMXCjAYj64m2FqfcdfdN7FQkkIhxQNlDE2qdYhL8lhGPmGWLQf3zqMsraFti12Eu5q/ZgkT9ph&#10;xdJQYkNvJeW/u5MzkGW82Vx59XEYfx7XcVJt36fdszHD+375CipSH//Nf9eZFXyBlV9kAD2/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Pw/jGAAAA2wAAAA8AAAAAAAAA&#10;AAAAAAAAoQIAAGRycy9kb3ducmV2LnhtbFBLBQYAAAAABAAEAPkAAACUAwAAAAA=&#10;" strokecolor="#4579b8 [3044]"/>
                <v:line id="Straight Connector 20" o:spid="_x0000_s1041" style="position:absolute;visibility:visible;mso-wrap-style:square" from="27343,24099" to="34900,31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A3JcEAAADbAAAADwAAAGRycy9kb3ducmV2LnhtbERPzWrCQBC+F3yHZQRvdWNEsamriCCI&#10;7aW2DzDNTpNgdjbujhr79O6h0OPH979c965VVwqx8WxgMs5AEZfeNlwZ+PrcPS9ARUG22HomA3eK&#10;sF4NnpZYWH/jD7oepVIphGOBBmqRrtA6ljU5jGPfESfuxweHkmCotA14S+Gu1XmWzbXDhlNDjR1t&#10;aypPx4szcH5738f7d5vLfPZ7OIXN4kWm0ZjRsN+8ghLq5V/8595bA3lan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DclwQAAANsAAAAPAAAAAAAAAAAAAAAA&#10;AKECAABkcnMvZG93bnJldi54bWxQSwUGAAAAAAQABAD5AAAAjwMAAAAA&#10;" strokecolor="#4579b8 [3044]"/>
                <v:rect id="Rectangle 21" o:spid="_x0000_s1042" style="position:absolute;left:34901;top:9737;width:11351;height:73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3ulcMA&#10;AADbAAAADwAAAGRycy9kb3ducmV2LnhtbESPzWrDMBCE74W8g9hAb7XsEFrjRAkhUBp6KY3zAIu1&#10;sZ1YKyPJP+3TV4VCj8PMfMNs97PpxEjOt5YVZEkKgriyuuVawaV8fcpB+ICssbNMCr7Iw363eNhi&#10;oe3EnzSeQy0ihH2BCpoQ+kJKXzVk0Ce2J47e1TqDIUpXS+1winDTyVWaPkuDLceFBns6NlTdz4NR&#10;YLOP8F5O64Fpcm95e6u675dcqcflfNiACDSH//Bf+6QVrDL4/R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3ulcMAAADbAAAADwAAAAAAAAAAAAAAAACYAgAAZHJzL2Rv&#10;d25yZXYueG1sUEsFBgAAAAAEAAQA9QAAAIgDAAAAAA==&#10;" fillcolor="#4f81bd [3204]" strokecolor="#243f60 [1604]" strokeweight="2pt">
                  <v:textbox>
                    <w:txbxContent>
                      <w:p w:rsidR="00036ED3" w:rsidRDefault="00036ED3" w:rsidP="00036ED3">
                        <w:r>
                          <w:t>Resource Descriptor Header</w:t>
                        </w:r>
                      </w:p>
                      <w:p w:rsidR="00036ED3" w:rsidRDefault="00036ED3" w:rsidP="00036ED3"/>
                    </w:txbxContent>
                  </v:textbox>
                </v:rect>
                <v:rect id="Rectangle 22" o:spid="_x0000_s1043" style="position:absolute;left:34901;top:17053;width:11351;height:144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9w4sMA&#10;AADbAAAADwAAAGRycy9kb3ducmV2LnhtbESPzWrDMBCE74G+g9hCbrEcU1rjRgmlUFpyCY3zAIu1&#10;tZ1YKyPJP8nTR4VCj8PMfMNsdrPpxEjOt5YVrJMUBHFldcu1glP5scpB+ICssbNMCq7kYbd9WGyw&#10;0HbibxqPoRYRwr5ABU0IfSGlrxoy6BPbE0fvxzqDIUpXS+1winDTySxNn6XBluNCgz29N1RdjoNR&#10;YNeHsC+np4Fpcp95e66620uu1PJxfnsFEWgO/+G/9pdWkGXw+yX+AL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9w4sMAAADbAAAADwAAAAAAAAAAAAAAAACYAgAAZHJzL2Rv&#10;d25yZXYueG1sUEsFBgAAAAAEAAQA9QAAAIgDAAAAAA==&#10;" fillcolor="#4f81bd [3204]" strokecolor="#243f60 [1604]" strokeweight="2pt">
                  <v:textbox>
                    <w:txbxContent>
                      <w:p w:rsidR="00036ED3" w:rsidRDefault="00036ED3" w:rsidP="00036ED3">
                        <w:r>
                          <w:t>Silicon-vendor defined information</w:t>
                        </w:r>
                      </w:p>
                      <w:p w:rsidR="00036ED3" w:rsidRDefault="00036ED3" w:rsidP="00036ED3"/>
                    </w:txbxContent>
                  </v:textbox>
                </v:rect>
                <v:rect id="Rectangle 23" o:spid="_x0000_s1044" style="position:absolute;left:18282;top:9842;width:9061;height:7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VecMA&#10;AADbAAAADwAAAGRycy9kb3ducmV2LnhtbESPzWrDMBCE74W8g9hAb40ctyTGjWJKIST0EvLzAIu1&#10;td1aKyPJP+nTV4FCj8PMfMNsism0YiDnG8sKlosEBHFpdcOVgutl95SB8AFZY2uZFNzIQ7GdPWww&#10;13bkEw3nUIkIYZ+jgjqELpfSlzUZ9AvbEUfv0zqDIUpXSe1wjHDTyjRJVtJgw3Ghxo7eayq/z71R&#10;YJfH8HEZX3qm0e2z5qtsf9aZUo/z6e0VRKAp/If/2getIH2G+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VecMAAADbAAAADwAAAAAAAAAAAAAAAACYAgAAZHJzL2Rv&#10;d25yZXYueG1sUEsFBgAAAAAEAAQA9QAAAIgDAAAAAA==&#10;" fillcolor="#4f81bd [3204]" strokecolor="#243f60 [1604]" strokeweight="2pt">
                  <v:textbox>
                    <w:txbxContent>
                      <w:p w:rsidR="00036ED3" w:rsidRDefault="00036ED3" w:rsidP="00036ED3">
                        <w:r>
                          <w:t>Resource Group Shared Info</w:t>
                        </w:r>
                      </w:p>
                    </w:txbxContent>
                  </v:textbox>
                </v:rect>
                <w10:anchorlock/>
              </v:group>
            </w:pict>
          </mc:Fallback>
        </mc:AlternateContent>
      </w:r>
    </w:p>
    <w:p w14:paraId="3B0FC0E4" w14:textId="77777777" w:rsidR="00036ED3" w:rsidRDefault="00237B4C" w:rsidP="00036ED3">
      <w:r>
        <w:t>Windows</w:t>
      </w:r>
      <w:r w:rsidR="00036ED3">
        <w:t xml:space="preserve"> will support exactly one CSRT table. If more than one CSRT table is implemented by the firmware, the behavior is undefined. </w:t>
      </w:r>
    </w:p>
    <w:p w14:paraId="3B0FC0E5" w14:textId="77777777" w:rsidR="00036ED3" w:rsidRDefault="00036ED3" w:rsidP="00DD52E3">
      <w:pPr>
        <w:pStyle w:val="Heading1"/>
      </w:pPr>
      <w:r>
        <w:t>ACPI Table Header</w:t>
      </w:r>
    </w:p>
    <w:p w14:paraId="3B0FC0E6" w14:textId="77777777" w:rsidR="00036ED3" w:rsidRDefault="00036ED3" w:rsidP="00036ED3">
      <w:r>
        <w:t>ACPI Tables always start with the ACPI Table Header structure. For the Core System Resource Table, this header will have the following values:</w:t>
      </w:r>
    </w:p>
    <w:p w14:paraId="3B0FC0E7" w14:textId="77777777" w:rsidR="00036ED3" w:rsidRPr="008D4BBD" w:rsidRDefault="00036ED3" w:rsidP="00036ED3">
      <w:pPr>
        <w:pStyle w:val="Caption"/>
      </w:pPr>
      <w:proofErr w:type="gramStart"/>
      <w:r w:rsidRPr="008D4BBD">
        <w:t xml:space="preserve">Table </w:t>
      </w:r>
      <w:r w:rsidR="00DD52E3">
        <w:t>2</w:t>
      </w:r>
      <w:r>
        <w:t>-</w:t>
      </w:r>
      <w:r w:rsidR="00DD52E3">
        <w:t>1</w:t>
      </w:r>
      <w:r w:rsidRPr="008D4BBD">
        <w:t>.</w:t>
      </w:r>
      <w:proofErr w:type="gramEnd"/>
      <w:r w:rsidRPr="008D4BBD">
        <w:t xml:space="preserve"> ACPI Table Header </w:t>
      </w:r>
      <w:r>
        <w:t>Format</w:t>
      </w:r>
    </w:p>
    <w:tbl>
      <w:tblPr>
        <w:tblStyle w:val="LightList-Accent11"/>
        <w:tblW w:w="0" w:type="auto"/>
        <w:tblLook w:val="04A0" w:firstRow="1" w:lastRow="0" w:firstColumn="1" w:lastColumn="0" w:noHBand="0" w:noVBand="1"/>
      </w:tblPr>
      <w:tblGrid>
        <w:gridCol w:w="1758"/>
        <w:gridCol w:w="845"/>
        <w:gridCol w:w="837"/>
        <w:gridCol w:w="160"/>
        <w:gridCol w:w="2209"/>
        <w:gridCol w:w="3767"/>
      </w:tblGrid>
      <w:tr w:rsidR="00036ED3" w14:paraId="3B0FC0ED" w14:textId="77777777" w:rsidTr="009B4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top w:val="single" w:sz="8" w:space="0" w:color="4F81BD" w:themeColor="accent1"/>
              <w:left w:val="single" w:sz="8" w:space="0" w:color="4F81BD" w:themeColor="accent1"/>
              <w:bottom w:val="nil"/>
              <w:right w:val="nil"/>
            </w:tcBorders>
            <w:hideMark/>
          </w:tcPr>
          <w:p w14:paraId="3B0FC0E8" w14:textId="77777777" w:rsidR="00036ED3" w:rsidRDefault="00036ED3" w:rsidP="009B4081">
            <w:pPr>
              <w:pStyle w:val="TableHead"/>
            </w:pPr>
            <w:r>
              <w:t>Field</w:t>
            </w:r>
          </w:p>
        </w:tc>
        <w:tc>
          <w:tcPr>
            <w:tcW w:w="856" w:type="dxa"/>
            <w:tcBorders>
              <w:top w:val="single" w:sz="8" w:space="0" w:color="4F81BD" w:themeColor="accent1"/>
              <w:left w:val="nil"/>
              <w:bottom w:val="nil"/>
              <w:right w:val="nil"/>
            </w:tcBorders>
            <w:hideMark/>
          </w:tcPr>
          <w:p w14:paraId="3B0FC0E9"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Byte Length</w:t>
            </w:r>
          </w:p>
        </w:tc>
        <w:tc>
          <w:tcPr>
            <w:tcW w:w="854" w:type="dxa"/>
            <w:tcBorders>
              <w:top w:val="single" w:sz="8" w:space="0" w:color="4F81BD" w:themeColor="accent1"/>
              <w:left w:val="nil"/>
              <w:bottom w:val="nil"/>
              <w:right w:val="nil"/>
            </w:tcBorders>
            <w:hideMark/>
          </w:tcPr>
          <w:p w14:paraId="3B0FC0EA"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Byte Offset</w:t>
            </w:r>
          </w:p>
        </w:tc>
        <w:tc>
          <w:tcPr>
            <w:tcW w:w="2520" w:type="dxa"/>
            <w:gridSpan w:val="2"/>
            <w:tcBorders>
              <w:top w:val="single" w:sz="8" w:space="0" w:color="4F81BD" w:themeColor="accent1"/>
              <w:left w:val="nil"/>
              <w:bottom w:val="nil"/>
              <w:right w:val="nil"/>
            </w:tcBorders>
            <w:hideMark/>
          </w:tcPr>
          <w:p w14:paraId="3B0FC0EB"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Value</w:t>
            </w:r>
          </w:p>
        </w:tc>
        <w:tc>
          <w:tcPr>
            <w:tcW w:w="4104" w:type="dxa"/>
            <w:tcBorders>
              <w:top w:val="single" w:sz="8" w:space="0" w:color="4F81BD" w:themeColor="accent1"/>
              <w:left w:val="nil"/>
              <w:bottom w:val="nil"/>
              <w:right w:val="single" w:sz="8" w:space="0" w:color="4F81BD" w:themeColor="accent1"/>
            </w:tcBorders>
            <w:hideMark/>
          </w:tcPr>
          <w:p w14:paraId="3B0FC0EC"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Comment</w:t>
            </w:r>
          </w:p>
        </w:tc>
      </w:tr>
      <w:tr w:rsidR="00036ED3" w14:paraId="3B0FC0F3"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right w:val="nil"/>
            </w:tcBorders>
            <w:hideMark/>
          </w:tcPr>
          <w:p w14:paraId="3B0FC0EE" w14:textId="77777777" w:rsidR="00036ED3" w:rsidRDefault="00036ED3" w:rsidP="009B4081">
            <w:r>
              <w:t>ACPI Header</w:t>
            </w:r>
          </w:p>
        </w:tc>
        <w:tc>
          <w:tcPr>
            <w:tcW w:w="856" w:type="dxa"/>
            <w:tcBorders>
              <w:left w:val="nil"/>
              <w:right w:val="nil"/>
            </w:tcBorders>
          </w:tcPr>
          <w:p w14:paraId="3B0FC0EF"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p>
        </w:tc>
        <w:tc>
          <w:tcPr>
            <w:tcW w:w="1037" w:type="dxa"/>
            <w:gridSpan w:val="2"/>
            <w:tcBorders>
              <w:left w:val="nil"/>
              <w:right w:val="nil"/>
            </w:tcBorders>
          </w:tcPr>
          <w:p w14:paraId="3B0FC0F0"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p>
        </w:tc>
        <w:tc>
          <w:tcPr>
            <w:tcW w:w="2337" w:type="dxa"/>
            <w:tcBorders>
              <w:left w:val="nil"/>
              <w:right w:val="nil"/>
            </w:tcBorders>
          </w:tcPr>
          <w:p w14:paraId="3B0FC0F1"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p>
        </w:tc>
        <w:tc>
          <w:tcPr>
            <w:tcW w:w="4104" w:type="dxa"/>
            <w:tcBorders>
              <w:left w:val="nil"/>
            </w:tcBorders>
            <w:hideMark/>
          </w:tcPr>
          <w:p w14:paraId="3B0FC0F2"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3</w:t>
            </w:r>
            <w:r>
              <w:rPr>
                <w:color w:val="1F497D"/>
              </w:rPr>
              <w:t>6</w:t>
            </w:r>
            <w:r>
              <w:t xml:space="preserve"> bytes total</w:t>
            </w:r>
          </w:p>
        </w:tc>
      </w:tr>
      <w:tr w:rsidR="00036ED3" w14:paraId="3B0FC0F9" w14:textId="77777777" w:rsidTr="009B4081">
        <w:tc>
          <w:tcPr>
            <w:cnfStyle w:val="001000000000" w:firstRow="0" w:lastRow="0" w:firstColumn="1" w:lastColumn="0" w:oddVBand="0" w:evenVBand="0" w:oddHBand="0" w:evenHBand="0" w:firstRowFirstColumn="0" w:firstRowLastColumn="0" w:lastRowFirstColumn="0" w:lastRowLastColumn="0"/>
            <w:tcW w:w="1818" w:type="dxa"/>
            <w:tcBorders>
              <w:top w:val="nil"/>
              <w:left w:val="single" w:sz="8" w:space="0" w:color="4F81BD" w:themeColor="accent1"/>
              <w:bottom w:val="nil"/>
              <w:right w:val="nil"/>
            </w:tcBorders>
            <w:hideMark/>
          </w:tcPr>
          <w:p w14:paraId="3B0FC0F4" w14:textId="77777777" w:rsidR="00036ED3" w:rsidRDefault="00036ED3" w:rsidP="009B4081">
            <w:r>
              <w:t>    Signature</w:t>
            </w:r>
          </w:p>
        </w:tc>
        <w:tc>
          <w:tcPr>
            <w:tcW w:w="856" w:type="dxa"/>
            <w:tcBorders>
              <w:top w:val="nil"/>
              <w:left w:val="nil"/>
              <w:bottom w:val="nil"/>
              <w:right w:val="nil"/>
            </w:tcBorders>
            <w:hideMark/>
          </w:tcPr>
          <w:p w14:paraId="3B0FC0F5"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4</w:t>
            </w:r>
          </w:p>
        </w:tc>
        <w:tc>
          <w:tcPr>
            <w:tcW w:w="1037" w:type="dxa"/>
            <w:gridSpan w:val="2"/>
            <w:tcBorders>
              <w:top w:val="nil"/>
              <w:left w:val="nil"/>
              <w:bottom w:val="nil"/>
              <w:right w:val="nil"/>
            </w:tcBorders>
            <w:hideMark/>
          </w:tcPr>
          <w:p w14:paraId="3B0FC0F6"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0</w:t>
            </w:r>
          </w:p>
        </w:tc>
        <w:tc>
          <w:tcPr>
            <w:tcW w:w="2337" w:type="dxa"/>
            <w:tcBorders>
              <w:top w:val="nil"/>
              <w:left w:val="nil"/>
              <w:bottom w:val="nil"/>
              <w:right w:val="nil"/>
            </w:tcBorders>
            <w:hideMark/>
          </w:tcPr>
          <w:p w14:paraId="3B0FC0F7" w14:textId="77777777" w:rsidR="00036ED3" w:rsidRPr="00BA09DC" w:rsidRDefault="00036ED3" w:rsidP="009B4081">
            <w:pPr>
              <w:cnfStyle w:val="000000000000" w:firstRow="0" w:lastRow="0" w:firstColumn="0" w:lastColumn="0" w:oddVBand="0" w:evenVBand="0" w:oddHBand="0" w:evenHBand="0" w:firstRowFirstColumn="0" w:firstRowLastColumn="0" w:lastRowFirstColumn="0" w:lastRowLastColumn="0"/>
            </w:pPr>
            <w:r w:rsidRPr="00BA09DC">
              <w:t>“CSRT”</w:t>
            </w:r>
          </w:p>
        </w:tc>
        <w:tc>
          <w:tcPr>
            <w:tcW w:w="4104" w:type="dxa"/>
            <w:tcBorders>
              <w:top w:val="nil"/>
              <w:left w:val="nil"/>
              <w:bottom w:val="nil"/>
              <w:right w:val="single" w:sz="8" w:space="0" w:color="4F81BD" w:themeColor="accent1"/>
            </w:tcBorders>
            <w:hideMark/>
          </w:tcPr>
          <w:p w14:paraId="3B0FC0F8"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Signature for the table.</w:t>
            </w:r>
          </w:p>
        </w:tc>
      </w:tr>
      <w:tr w:rsidR="00036ED3" w14:paraId="3B0FC0FF"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right w:val="nil"/>
            </w:tcBorders>
            <w:hideMark/>
          </w:tcPr>
          <w:p w14:paraId="3B0FC0FA" w14:textId="77777777" w:rsidR="00036ED3" w:rsidRDefault="00036ED3" w:rsidP="009B4081">
            <w:r>
              <w:t>    Length</w:t>
            </w:r>
          </w:p>
        </w:tc>
        <w:tc>
          <w:tcPr>
            <w:tcW w:w="856" w:type="dxa"/>
            <w:tcBorders>
              <w:left w:val="nil"/>
              <w:right w:val="nil"/>
            </w:tcBorders>
            <w:hideMark/>
          </w:tcPr>
          <w:p w14:paraId="3B0FC0FB"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4</w:t>
            </w:r>
          </w:p>
        </w:tc>
        <w:tc>
          <w:tcPr>
            <w:tcW w:w="1037" w:type="dxa"/>
            <w:gridSpan w:val="2"/>
            <w:tcBorders>
              <w:left w:val="nil"/>
              <w:right w:val="nil"/>
            </w:tcBorders>
            <w:hideMark/>
          </w:tcPr>
          <w:p w14:paraId="3B0FC0FC"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4</w:t>
            </w:r>
          </w:p>
        </w:tc>
        <w:tc>
          <w:tcPr>
            <w:tcW w:w="2337" w:type="dxa"/>
            <w:tcBorders>
              <w:left w:val="nil"/>
              <w:right w:val="nil"/>
            </w:tcBorders>
            <w:hideMark/>
          </w:tcPr>
          <w:p w14:paraId="3B0FC0FD"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36 + &lt;sum of all Resource Groups&gt;</w:t>
            </w:r>
          </w:p>
        </w:tc>
        <w:tc>
          <w:tcPr>
            <w:tcW w:w="4104" w:type="dxa"/>
            <w:tcBorders>
              <w:left w:val="nil"/>
            </w:tcBorders>
            <w:hideMark/>
          </w:tcPr>
          <w:p w14:paraId="3B0FC0FE"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Length, in bytes, of the entire table</w:t>
            </w:r>
          </w:p>
        </w:tc>
      </w:tr>
      <w:tr w:rsidR="00036ED3" w14:paraId="3B0FC105" w14:textId="77777777" w:rsidTr="009B4081">
        <w:tc>
          <w:tcPr>
            <w:cnfStyle w:val="001000000000" w:firstRow="0" w:lastRow="0" w:firstColumn="1" w:lastColumn="0" w:oddVBand="0" w:evenVBand="0" w:oddHBand="0" w:evenHBand="0" w:firstRowFirstColumn="0" w:firstRowLastColumn="0" w:lastRowFirstColumn="0" w:lastRowLastColumn="0"/>
            <w:tcW w:w="1818" w:type="dxa"/>
            <w:tcBorders>
              <w:top w:val="nil"/>
              <w:left w:val="single" w:sz="8" w:space="0" w:color="4F81BD" w:themeColor="accent1"/>
              <w:bottom w:val="nil"/>
              <w:right w:val="nil"/>
            </w:tcBorders>
            <w:hideMark/>
          </w:tcPr>
          <w:p w14:paraId="3B0FC100" w14:textId="77777777" w:rsidR="00036ED3" w:rsidRDefault="00036ED3" w:rsidP="009B4081">
            <w:r>
              <w:t>    Revision</w:t>
            </w:r>
          </w:p>
        </w:tc>
        <w:tc>
          <w:tcPr>
            <w:tcW w:w="856" w:type="dxa"/>
            <w:tcBorders>
              <w:top w:val="nil"/>
              <w:left w:val="nil"/>
              <w:bottom w:val="nil"/>
              <w:right w:val="nil"/>
            </w:tcBorders>
            <w:hideMark/>
          </w:tcPr>
          <w:p w14:paraId="3B0FC101"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1</w:t>
            </w:r>
          </w:p>
        </w:tc>
        <w:tc>
          <w:tcPr>
            <w:tcW w:w="1037" w:type="dxa"/>
            <w:gridSpan w:val="2"/>
            <w:tcBorders>
              <w:top w:val="nil"/>
              <w:left w:val="nil"/>
              <w:bottom w:val="nil"/>
              <w:right w:val="nil"/>
            </w:tcBorders>
            <w:hideMark/>
          </w:tcPr>
          <w:p w14:paraId="3B0FC102"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8</w:t>
            </w:r>
          </w:p>
        </w:tc>
        <w:tc>
          <w:tcPr>
            <w:tcW w:w="2337" w:type="dxa"/>
            <w:tcBorders>
              <w:top w:val="nil"/>
              <w:left w:val="nil"/>
              <w:bottom w:val="nil"/>
              <w:right w:val="nil"/>
            </w:tcBorders>
            <w:hideMark/>
          </w:tcPr>
          <w:p w14:paraId="3B0FC103"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0</w:t>
            </w:r>
          </w:p>
        </w:tc>
        <w:tc>
          <w:tcPr>
            <w:tcW w:w="4104" w:type="dxa"/>
            <w:tcBorders>
              <w:top w:val="nil"/>
              <w:left w:val="nil"/>
              <w:bottom w:val="nil"/>
              <w:right w:val="single" w:sz="8" w:space="0" w:color="4F81BD" w:themeColor="accent1"/>
            </w:tcBorders>
            <w:hideMark/>
          </w:tcPr>
          <w:p w14:paraId="3B0FC104"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Revision</w:t>
            </w:r>
          </w:p>
        </w:tc>
      </w:tr>
      <w:tr w:rsidR="00036ED3" w14:paraId="3B0FC10B"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right w:val="nil"/>
            </w:tcBorders>
            <w:hideMark/>
          </w:tcPr>
          <w:p w14:paraId="3B0FC106" w14:textId="77777777" w:rsidR="00036ED3" w:rsidRDefault="00036ED3" w:rsidP="009B4081">
            <w:r>
              <w:t>    Checksum</w:t>
            </w:r>
          </w:p>
        </w:tc>
        <w:tc>
          <w:tcPr>
            <w:tcW w:w="856" w:type="dxa"/>
            <w:tcBorders>
              <w:left w:val="nil"/>
              <w:right w:val="nil"/>
            </w:tcBorders>
            <w:hideMark/>
          </w:tcPr>
          <w:p w14:paraId="3B0FC107"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1</w:t>
            </w:r>
          </w:p>
        </w:tc>
        <w:tc>
          <w:tcPr>
            <w:tcW w:w="1037" w:type="dxa"/>
            <w:gridSpan w:val="2"/>
            <w:tcBorders>
              <w:left w:val="nil"/>
              <w:right w:val="nil"/>
            </w:tcBorders>
            <w:hideMark/>
          </w:tcPr>
          <w:p w14:paraId="3B0FC108"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9</w:t>
            </w:r>
          </w:p>
        </w:tc>
        <w:tc>
          <w:tcPr>
            <w:tcW w:w="2337" w:type="dxa"/>
            <w:tcBorders>
              <w:left w:val="nil"/>
              <w:right w:val="nil"/>
            </w:tcBorders>
            <w:hideMark/>
          </w:tcPr>
          <w:p w14:paraId="3B0FC109"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&lt;checksum&gt;</w:t>
            </w:r>
          </w:p>
        </w:tc>
        <w:tc>
          <w:tcPr>
            <w:tcW w:w="4104" w:type="dxa"/>
            <w:tcBorders>
              <w:left w:val="nil"/>
            </w:tcBorders>
            <w:hideMark/>
          </w:tcPr>
          <w:p w14:paraId="3B0FC10A"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Entire table must sum to zero.</w:t>
            </w:r>
          </w:p>
        </w:tc>
      </w:tr>
      <w:tr w:rsidR="00036ED3" w14:paraId="3B0FC111" w14:textId="77777777" w:rsidTr="009B4081">
        <w:tc>
          <w:tcPr>
            <w:cnfStyle w:val="001000000000" w:firstRow="0" w:lastRow="0" w:firstColumn="1" w:lastColumn="0" w:oddVBand="0" w:evenVBand="0" w:oddHBand="0" w:evenHBand="0" w:firstRowFirstColumn="0" w:firstRowLastColumn="0" w:lastRowFirstColumn="0" w:lastRowLastColumn="0"/>
            <w:tcW w:w="1818" w:type="dxa"/>
            <w:tcBorders>
              <w:top w:val="nil"/>
              <w:left w:val="single" w:sz="8" w:space="0" w:color="4F81BD" w:themeColor="accent1"/>
              <w:bottom w:val="nil"/>
              <w:right w:val="nil"/>
            </w:tcBorders>
            <w:hideMark/>
          </w:tcPr>
          <w:p w14:paraId="3B0FC10C" w14:textId="77777777" w:rsidR="00036ED3" w:rsidRDefault="00036ED3" w:rsidP="009B4081">
            <w:r>
              <w:t>    OEMID</w:t>
            </w:r>
          </w:p>
        </w:tc>
        <w:tc>
          <w:tcPr>
            <w:tcW w:w="856" w:type="dxa"/>
            <w:tcBorders>
              <w:top w:val="nil"/>
              <w:left w:val="nil"/>
              <w:bottom w:val="nil"/>
              <w:right w:val="nil"/>
            </w:tcBorders>
            <w:hideMark/>
          </w:tcPr>
          <w:p w14:paraId="3B0FC10D"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6</w:t>
            </w:r>
          </w:p>
        </w:tc>
        <w:tc>
          <w:tcPr>
            <w:tcW w:w="1037" w:type="dxa"/>
            <w:gridSpan w:val="2"/>
            <w:tcBorders>
              <w:top w:val="nil"/>
              <w:left w:val="nil"/>
              <w:bottom w:val="nil"/>
              <w:right w:val="nil"/>
            </w:tcBorders>
            <w:hideMark/>
          </w:tcPr>
          <w:p w14:paraId="3B0FC10E"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10</w:t>
            </w:r>
          </w:p>
        </w:tc>
        <w:tc>
          <w:tcPr>
            <w:tcW w:w="2337" w:type="dxa"/>
            <w:tcBorders>
              <w:top w:val="nil"/>
              <w:left w:val="nil"/>
              <w:bottom w:val="nil"/>
              <w:right w:val="nil"/>
            </w:tcBorders>
            <w:hideMark/>
          </w:tcPr>
          <w:p w14:paraId="3B0FC10F"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&lt;firmware-specific&gt;</w:t>
            </w:r>
          </w:p>
        </w:tc>
        <w:tc>
          <w:tcPr>
            <w:tcW w:w="4104" w:type="dxa"/>
            <w:tcBorders>
              <w:top w:val="nil"/>
              <w:left w:val="nil"/>
              <w:bottom w:val="nil"/>
              <w:right w:val="single" w:sz="8" w:space="0" w:color="4F81BD" w:themeColor="accent1"/>
            </w:tcBorders>
            <w:hideMark/>
          </w:tcPr>
          <w:p w14:paraId="3B0FC110"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OEM ID</w:t>
            </w:r>
          </w:p>
        </w:tc>
      </w:tr>
      <w:tr w:rsidR="00036ED3" w14:paraId="3B0FC117"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right w:val="nil"/>
            </w:tcBorders>
            <w:hideMark/>
          </w:tcPr>
          <w:p w14:paraId="3B0FC112" w14:textId="77777777" w:rsidR="00036ED3" w:rsidRDefault="00036ED3" w:rsidP="009B4081">
            <w:r>
              <w:t>    OEM Table ID</w:t>
            </w:r>
          </w:p>
        </w:tc>
        <w:tc>
          <w:tcPr>
            <w:tcW w:w="856" w:type="dxa"/>
            <w:tcBorders>
              <w:left w:val="nil"/>
              <w:right w:val="nil"/>
            </w:tcBorders>
            <w:hideMark/>
          </w:tcPr>
          <w:p w14:paraId="3B0FC113"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8</w:t>
            </w:r>
          </w:p>
        </w:tc>
        <w:tc>
          <w:tcPr>
            <w:tcW w:w="1037" w:type="dxa"/>
            <w:gridSpan w:val="2"/>
            <w:tcBorders>
              <w:left w:val="nil"/>
              <w:right w:val="nil"/>
            </w:tcBorders>
            <w:hideMark/>
          </w:tcPr>
          <w:p w14:paraId="3B0FC114"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16</w:t>
            </w:r>
          </w:p>
        </w:tc>
        <w:tc>
          <w:tcPr>
            <w:tcW w:w="2337" w:type="dxa"/>
            <w:tcBorders>
              <w:left w:val="nil"/>
              <w:right w:val="nil"/>
            </w:tcBorders>
            <w:hideMark/>
          </w:tcPr>
          <w:p w14:paraId="3B0FC115"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&lt;firmware-specific&gt;</w:t>
            </w:r>
          </w:p>
        </w:tc>
        <w:tc>
          <w:tcPr>
            <w:tcW w:w="4104" w:type="dxa"/>
            <w:tcBorders>
              <w:left w:val="nil"/>
            </w:tcBorders>
            <w:hideMark/>
          </w:tcPr>
          <w:p w14:paraId="3B0FC116"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The table ID is the manufacturer model ID.</w:t>
            </w:r>
          </w:p>
        </w:tc>
      </w:tr>
      <w:tr w:rsidR="00036ED3" w14:paraId="3B0FC11D" w14:textId="77777777" w:rsidTr="009B4081">
        <w:tc>
          <w:tcPr>
            <w:cnfStyle w:val="001000000000" w:firstRow="0" w:lastRow="0" w:firstColumn="1" w:lastColumn="0" w:oddVBand="0" w:evenVBand="0" w:oddHBand="0" w:evenHBand="0" w:firstRowFirstColumn="0" w:firstRowLastColumn="0" w:lastRowFirstColumn="0" w:lastRowLastColumn="0"/>
            <w:tcW w:w="1818" w:type="dxa"/>
            <w:tcBorders>
              <w:top w:val="nil"/>
              <w:left w:val="single" w:sz="8" w:space="0" w:color="4F81BD" w:themeColor="accent1"/>
              <w:bottom w:val="nil"/>
              <w:right w:val="nil"/>
            </w:tcBorders>
            <w:hideMark/>
          </w:tcPr>
          <w:p w14:paraId="3B0FC118" w14:textId="77777777" w:rsidR="00036ED3" w:rsidRDefault="00036ED3" w:rsidP="009B4081">
            <w:r>
              <w:t>    OEM Revision</w:t>
            </w:r>
          </w:p>
        </w:tc>
        <w:tc>
          <w:tcPr>
            <w:tcW w:w="856" w:type="dxa"/>
            <w:tcBorders>
              <w:top w:val="nil"/>
              <w:left w:val="nil"/>
              <w:bottom w:val="nil"/>
              <w:right w:val="nil"/>
            </w:tcBorders>
            <w:hideMark/>
          </w:tcPr>
          <w:p w14:paraId="3B0FC119"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4</w:t>
            </w:r>
          </w:p>
        </w:tc>
        <w:tc>
          <w:tcPr>
            <w:tcW w:w="1037" w:type="dxa"/>
            <w:gridSpan w:val="2"/>
            <w:tcBorders>
              <w:top w:val="nil"/>
              <w:left w:val="nil"/>
              <w:bottom w:val="nil"/>
              <w:right w:val="nil"/>
            </w:tcBorders>
            <w:hideMark/>
          </w:tcPr>
          <w:p w14:paraId="3B0FC11A"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24</w:t>
            </w:r>
          </w:p>
        </w:tc>
        <w:tc>
          <w:tcPr>
            <w:tcW w:w="2337" w:type="dxa"/>
            <w:tcBorders>
              <w:top w:val="nil"/>
              <w:left w:val="nil"/>
              <w:bottom w:val="nil"/>
              <w:right w:val="nil"/>
            </w:tcBorders>
            <w:hideMark/>
          </w:tcPr>
          <w:p w14:paraId="3B0FC11B"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&lt;firmware-specific&gt;</w:t>
            </w:r>
          </w:p>
        </w:tc>
        <w:tc>
          <w:tcPr>
            <w:tcW w:w="4104" w:type="dxa"/>
            <w:tcBorders>
              <w:top w:val="nil"/>
              <w:left w:val="nil"/>
              <w:bottom w:val="nil"/>
              <w:right w:val="single" w:sz="8" w:space="0" w:color="4F81BD" w:themeColor="accent1"/>
            </w:tcBorders>
            <w:hideMark/>
          </w:tcPr>
          <w:p w14:paraId="3B0FC11C"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OEM revision for supplied OEM Table ID.</w:t>
            </w:r>
          </w:p>
        </w:tc>
      </w:tr>
      <w:tr w:rsidR="00036ED3" w14:paraId="3B0FC123"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Borders>
              <w:right w:val="nil"/>
            </w:tcBorders>
            <w:hideMark/>
          </w:tcPr>
          <w:p w14:paraId="3B0FC11E" w14:textId="77777777" w:rsidR="00036ED3" w:rsidRDefault="00036ED3" w:rsidP="009B4081">
            <w:r>
              <w:t>   Creator ID</w:t>
            </w:r>
          </w:p>
        </w:tc>
        <w:tc>
          <w:tcPr>
            <w:tcW w:w="856" w:type="dxa"/>
            <w:tcBorders>
              <w:left w:val="nil"/>
              <w:right w:val="nil"/>
            </w:tcBorders>
            <w:hideMark/>
          </w:tcPr>
          <w:p w14:paraId="3B0FC11F"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4</w:t>
            </w:r>
          </w:p>
        </w:tc>
        <w:tc>
          <w:tcPr>
            <w:tcW w:w="1037" w:type="dxa"/>
            <w:gridSpan w:val="2"/>
            <w:tcBorders>
              <w:left w:val="nil"/>
              <w:right w:val="nil"/>
            </w:tcBorders>
            <w:hideMark/>
          </w:tcPr>
          <w:p w14:paraId="3B0FC120"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28</w:t>
            </w:r>
          </w:p>
        </w:tc>
        <w:tc>
          <w:tcPr>
            <w:tcW w:w="2337" w:type="dxa"/>
            <w:tcBorders>
              <w:left w:val="nil"/>
              <w:right w:val="nil"/>
            </w:tcBorders>
            <w:hideMark/>
          </w:tcPr>
          <w:p w14:paraId="3B0FC121"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&lt;firmware-specific&gt;</w:t>
            </w:r>
          </w:p>
        </w:tc>
        <w:tc>
          <w:tcPr>
            <w:tcW w:w="4104" w:type="dxa"/>
            <w:tcBorders>
              <w:left w:val="nil"/>
            </w:tcBorders>
            <w:hideMark/>
          </w:tcPr>
          <w:p w14:paraId="3B0FC122" w14:textId="77777777" w:rsidR="00036ED3" w:rsidRDefault="00036ED3" w:rsidP="009B4081">
            <w:pPr>
              <w:cnfStyle w:val="000000100000" w:firstRow="0" w:lastRow="0" w:firstColumn="0" w:lastColumn="0" w:oddVBand="0" w:evenVBand="0" w:oddHBand="1" w:evenHBand="0" w:firstRowFirstColumn="0" w:firstRowLastColumn="0" w:lastRowFirstColumn="0" w:lastRowLastColumn="0"/>
            </w:pPr>
            <w:r>
              <w:t xml:space="preserve">Vendor ID of utility that created the table. </w:t>
            </w:r>
          </w:p>
        </w:tc>
      </w:tr>
      <w:tr w:rsidR="00036ED3" w14:paraId="3B0FC129" w14:textId="77777777" w:rsidTr="009B4081">
        <w:tc>
          <w:tcPr>
            <w:cnfStyle w:val="001000000000" w:firstRow="0" w:lastRow="0" w:firstColumn="1" w:lastColumn="0" w:oddVBand="0" w:evenVBand="0" w:oddHBand="0" w:evenHBand="0" w:firstRowFirstColumn="0" w:firstRowLastColumn="0" w:lastRowFirstColumn="0" w:lastRowLastColumn="0"/>
            <w:tcW w:w="1818" w:type="dxa"/>
            <w:tcBorders>
              <w:top w:val="nil"/>
              <w:left w:val="single" w:sz="8" w:space="0" w:color="4F81BD" w:themeColor="accent1"/>
              <w:bottom w:val="single" w:sz="8" w:space="0" w:color="4F81BD" w:themeColor="accent1"/>
              <w:right w:val="nil"/>
            </w:tcBorders>
            <w:hideMark/>
          </w:tcPr>
          <w:p w14:paraId="3B0FC124" w14:textId="77777777" w:rsidR="00036ED3" w:rsidRDefault="00036ED3" w:rsidP="009B4081">
            <w:r>
              <w:t>   Creator Revision</w:t>
            </w:r>
          </w:p>
        </w:tc>
        <w:tc>
          <w:tcPr>
            <w:tcW w:w="856" w:type="dxa"/>
            <w:tcBorders>
              <w:top w:val="nil"/>
              <w:left w:val="nil"/>
              <w:bottom w:val="single" w:sz="8" w:space="0" w:color="4F81BD" w:themeColor="accent1"/>
              <w:right w:val="nil"/>
            </w:tcBorders>
            <w:hideMark/>
          </w:tcPr>
          <w:p w14:paraId="3B0FC125"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4</w:t>
            </w:r>
          </w:p>
        </w:tc>
        <w:tc>
          <w:tcPr>
            <w:tcW w:w="1037" w:type="dxa"/>
            <w:gridSpan w:val="2"/>
            <w:tcBorders>
              <w:top w:val="nil"/>
              <w:left w:val="nil"/>
              <w:bottom w:val="single" w:sz="8" w:space="0" w:color="4F81BD" w:themeColor="accent1"/>
              <w:right w:val="nil"/>
            </w:tcBorders>
            <w:hideMark/>
          </w:tcPr>
          <w:p w14:paraId="3B0FC126"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32</w:t>
            </w:r>
          </w:p>
        </w:tc>
        <w:tc>
          <w:tcPr>
            <w:tcW w:w="2337" w:type="dxa"/>
            <w:tcBorders>
              <w:top w:val="nil"/>
              <w:left w:val="nil"/>
              <w:bottom w:val="single" w:sz="8" w:space="0" w:color="4F81BD" w:themeColor="accent1"/>
              <w:right w:val="nil"/>
            </w:tcBorders>
            <w:hideMark/>
          </w:tcPr>
          <w:p w14:paraId="3B0FC127"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&lt;firmware-specific&gt;</w:t>
            </w:r>
          </w:p>
        </w:tc>
        <w:tc>
          <w:tcPr>
            <w:tcW w:w="4104" w:type="dxa"/>
            <w:tcBorders>
              <w:top w:val="nil"/>
              <w:left w:val="nil"/>
              <w:bottom w:val="single" w:sz="8" w:space="0" w:color="4F81BD" w:themeColor="accent1"/>
              <w:right w:val="single" w:sz="8" w:space="0" w:color="4F81BD" w:themeColor="accent1"/>
            </w:tcBorders>
            <w:hideMark/>
          </w:tcPr>
          <w:p w14:paraId="3B0FC128" w14:textId="77777777" w:rsidR="00036ED3" w:rsidRDefault="00036ED3" w:rsidP="009B4081">
            <w:pPr>
              <w:cnfStyle w:val="000000000000" w:firstRow="0" w:lastRow="0" w:firstColumn="0" w:lastColumn="0" w:oddVBand="0" w:evenVBand="0" w:oddHBand="0" w:evenHBand="0" w:firstRowFirstColumn="0" w:firstRowLastColumn="0" w:lastRowFirstColumn="0" w:lastRowLastColumn="0"/>
            </w:pPr>
            <w:r>
              <w:t xml:space="preserve">Revision of utility that created the table. </w:t>
            </w:r>
          </w:p>
        </w:tc>
      </w:tr>
    </w:tbl>
    <w:p w14:paraId="3B0FC12A" w14:textId="77777777" w:rsidR="00036ED3" w:rsidRPr="008D4BBD" w:rsidRDefault="00036ED3" w:rsidP="00036ED3"/>
    <w:p w14:paraId="3B0FC12B" w14:textId="77777777" w:rsidR="00036ED3" w:rsidRDefault="00036ED3" w:rsidP="00DD52E3">
      <w:pPr>
        <w:pStyle w:val="Heading1"/>
      </w:pPr>
      <w:r>
        <w:t>Resource Groups</w:t>
      </w:r>
    </w:p>
    <w:p w14:paraId="3B0FC12C" w14:textId="77777777" w:rsidR="00036ED3" w:rsidRDefault="00036ED3" w:rsidP="00036ED3">
      <w:r w:rsidRPr="00BA09DC">
        <w:t>A Resource Group conceptually represents a group of devices sharing the same IP, hardware resources, or registers. Each Resource Group in the CSRT begins with a Resource Group Header</w:t>
      </w:r>
      <w:r>
        <w:t>:</w:t>
      </w:r>
    </w:p>
    <w:p w14:paraId="3B0FC12D" w14:textId="77777777" w:rsidR="00036ED3" w:rsidRPr="008D4BBD" w:rsidRDefault="00036ED3" w:rsidP="00036ED3">
      <w:pPr>
        <w:pStyle w:val="Caption"/>
      </w:pPr>
      <w:proofErr w:type="gramStart"/>
      <w:r w:rsidRPr="008D4BBD">
        <w:t xml:space="preserve">Table </w:t>
      </w:r>
      <w:r w:rsidR="00DD52E3">
        <w:t>3</w:t>
      </w:r>
      <w:r>
        <w:t>-</w:t>
      </w:r>
      <w:r w:rsidR="00DD52E3">
        <w:t>1</w:t>
      </w:r>
      <w:r w:rsidRPr="008D4BBD">
        <w:t>.</w:t>
      </w:r>
      <w:proofErr w:type="gramEnd"/>
      <w:r w:rsidRPr="008D4BBD">
        <w:t xml:space="preserve"> Resource Group Header Format </w:t>
      </w:r>
    </w:p>
    <w:tbl>
      <w:tblPr>
        <w:tblStyle w:val="LightList-Accent11"/>
        <w:tblW w:w="8838" w:type="dxa"/>
        <w:tblLayout w:type="fixed"/>
        <w:tblLook w:val="04A0" w:firstRow="1" w:lastRow="0" w:firstColumn="1" w:lastColumn="0" w:noHBand="0" w:noVBand="1"/>
      </w:tblPr>
      <w:tblGrid>
        <w:gridCol w:w="1998"/>
        <w:gridCol w:w="900"/>
        <w:gridCol w:w="720"/>
        <w:gridCol w:w="5220"/>
      </w:tblGrid>
      <w:tr w:rsidR="00036ED3" w14:paraId="3B0FC132" w14:textId="77777777" w:rsidTr="009B4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top w:val="single" w:sz="8" w:space="0" w:color="4F81BD" w:themeColor="accent1"/>
              <w:left w:val="single" w:sz="8" w:space="0" w:color="4F81BD" w:themeColor="accent1"/>
              <w:bottom w:val="nil"/>
              <w:right w:val="nil"/>
            </w:tcBorders>
            <w:hideMark/>
          </w:tcPr>
          <w:p w14:paraId="3B0FC12E" w14:textId="77777777" w:rsidR="00036ED3" w:rsidRDefault="00036ED3" w:rsidP="009B4081">
            <w:pPr>
              <w:pStyle w:val="TableHead"/>
            </w:pPr>
            <w:r>
              <w:t>Field</w:t>
            </w:r>
          </w:p>
        </w:tc>
        <w:tc>
          <w:tcPr>
            <w:tcW w:w="900" w:type="dxa"/>
            <w:tcBorders>
              <w:top w:val="single" w:sz="8" w:space="0" w:color="4F81BD" w:themeColor="accent1"/>
              <w:left w:val="nil"/>
              <w:bottom w:val="nil"/>
              <w:right w:val="nil"/>
            </w:tcBorders>
            <w:hideMark/>
          </w:tcPr>
          <w:p w14:paraId="3B0FC12F"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Byte Length</w:t>
            </w:r>
          </w:p>
        </w:tc>
        <w:tc>
          <w:tcPr>
            <w:tcW w:w="720" w:type="dxa"/>
            <w:tcBorders>
              <w:top w:val="single" w:sz="8" w:space="0" w:color="4F81BD" w:themeColor="accent1"/>
              <w:left w:val="nil"/>
              <w:bottom w:val="nil"/>
              <w:right w:val="nil"/>
            </w:tcBorders>
            <w:hideMark/>
          </w:tcPr>
          <w:p w14:paraId="3B0FC130"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Byte Offset</w:t>
            </w:r>
          </w:p>
        </w:tc>
        <w:tc>
          <w:tcPr>
            <w:tcW w:w="5220" w:type="dxa"/>
            <w:tcBorders>
              <w:top w:val="single" w:sz="8" w:space="0" w:color="4F81BD" w:themeColor="accent1"/>
              <w:left w:val="nil"/>
              <w:bottom w:val="nil"/>
              <w:right w:val="single" w:sz="8" w:space="0" w:color="4F81BD" w:themeColor="accent1"/>
            </w:tcBorders>
            <w:hideMark/>
          </w:tcPr>
          <w:p w14:paraId="3B0FC131"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Description</w:t>
            </w:r>
          </w:p>
        </w:tc>
      </w:tr>
      <w:tr w:rsidR="00036ED3" w14:paraId="3B0FC137"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right w:val="nil"/>
            </w:tcBorders>
            <w:hideMark/>
          </w:tcPr>
          <w:p w14:paraId="3B0FC133" w14:textId="77777777" w:rsidR="00036ED3" w:rsidRDefault="00036ED3" w:rsidP="009B4081">
            <w:pPr>
              <w:pStyle w:val="Table"/>
            </w:pPr>
            <w:r>
              <w:t>Resource Group Header</w:t>
            </w:r>
          </w:p>
        </w:tc>
        <w:tc>
          <w:tcPr>
            <w:tcW w:w="900" w:type="dxa"/>
            <w:tcBorders>
              <w:left w:val="nil"/>
              <w:right w:val="nil"/>
            </w:tcBorders>
          </w:tcPr>
          <w:p w14:paraId="3B0FC134"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720" w:type="dxa"/>
            <w:tcBorders>
              <w:left w:val="nil"/>
              <w:right w:val="nil"/>
            </w:tcBorders>
          </w:tcPr>
          <w:p w14:paraId="3B0FC135"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5220" w:type="dxa"/>
            <w:tcBorders>
              <w:left w:val="nil"/>
            </w:tcBorders>
            <w:hideMark/>
          </w:tcPr>
          <w:p w14:paraId="3B0FC136" w14:textId="77777777" w:rsidR="00036ED3" w:rsidRPr="00AC1197" w:rsidRDefault="00036ED3" w:rsidP="009B4081">
            <w:pPr>
              <w:pStyle w:val="Table"/>
              <w:cnfStyle w:val="000000100000" w:firstRow="0" w:lastRow="0" w:firstColumn="0" w:lastColumn="0" w:oddVBand="0" w:evenVBand="0" w:oddHBand="1" w:evenHBand="0" w:firstRowFirstColumn="0" w:firstRowLastColumn="0" w:lastRowFirstColumn="0" w:lastRowLastColumn="0"/>
              <w:rPr>
                <w:b/>
              </w:rPr>
            </w:pPr>
            <w:r w:rsidRPr="00AC1197">
              <w:rPr>
                <w:b/>
              </w:rPr>
              <w:t>24 bytes total</w:t>
            </w:r>
          </w:p>
        </w:tc>
      </w:tr>
      <w:tr w:rsidR="00036ED3" w14:paraId="3B0FC13C" w14:textId="77777777" w:rsidTr="009B4081">
        <w:tc>
          <w:tcPr>
            <w:cnfStyle w:val="001000000000" w:firstRow="0" w:lastRow="0" w:firstColumn="1" w:lastColumn="0" w:oddVBand="0" w:evenVBand="0" w:oddHBand="0" w:evenHBand="0" w:firstRowFirstColumn="0" w:firstRowLastColumn="0" w:lastRowFirstColumn="0" w:lastRowLastColumn="0"/>
            <w:tcW w:w="1998" w:type="dxa"/>
            <w:tcBorders>
              <w:top w:val="nil"/>
              <w:left w:val="single" w:sz="8" w:space="0" w:color="4F81BD" w:themeColor="accent1"/>
              <w:bottom w:val="nil"/>
              <w:right w:val="nil"/>
            </w:tcBorders>
            <w:hideMark/>
          </w:tcPr>
          <w:p w14:paraId="3B0FC138" w14:textId="77777777" w:rsidR="00036ED3" w:rsidRDefault="00036ED3" w:rsidP="009B4081">
            <w:pPr>
              <w:pStyle w:val="Table"/>
            </w:pPr>
            <w:r>
              <w:t xml:space="preserve">   Length</w:t>
            </w:r>
          </w:p>
        </w:tc>
        <w:tc>
          <w:tcPr>
            <w:tcW w:w="900" w:type="dxa"/>
            <w:tcBorders>
              <w:top w:val="nil"/>
              <w:left w:val="nil"/>
              <w:bottom w:val="nil"/>
              <w:right w:val="nil"/>
            </w:tcBorders>
            <w:hideMark/>
          </w:tcPr>
          <w:p w14:paraId="3B0FC139"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4</w:t>
            </w:r>
          </w:p>
        </w:tc>
        <w:tc>
          <w:tcPr>
            <w:tcW w:w="720" w:type="dxa"/>
            <w:tcBorders>
              <w:top w:val="nil"/>
              <w:left w:val="nil"/>
              <w:bottom w:val="nil"/>
              <w:right w:val="nil"/>
            </w:tcBorders>
            <w:hideMark/>
          </w:tcPr>
          <w:p w14:paraId="3B0FC13A"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0</w:t>
            </w:r>
          </w:p>
        </w:tc>
        <w:tc>
          <w:tcPr>
            <w:tcW w:w="5220" w:type="dxa"/>
            <w:tcBorders>
              <w:top w:val="nil"/>
              <w:left w:val="nil"/>
              <w:bottom w:val="nil"/>
              <w:right w:val="single" w:sz="8" w:space="0" w:color="4F81BD" w:themeColor="accent1"/>
            </w:tcBorders>
            <w:hideMark/>
          </w:tcPr>
          <w:p w14:paraId="3B0FC13B"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 xml:space="preserve">Length of this Resource Group, including the size of the Resource Group header. </w:t>
            </w:r>
          </w:p>
        </w:tc>
      </w:tr>
      <w:tr w:rsidR="00036ED3" w14:paraId="3B0FC141"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right w:val="nil"/>
            </w:tcBorders>
            <w:hideMark/>
          </w:tcPr>
          <w:p w14:paraId="3B0FC13D" w14:textId="77777777" w:rsidR="00036ED3" w:rsidRDefault="00036ED3" w:rsidP="009B4081">
            <w:pPr>
              <w:pStyle w:val="Table"/>
            </w:pPr>
            <w:r>
              <w:t>   Vendor ID</w:t>
            </w:r>
          </w:p>
        </w:tc>
        <w:tc>
          <w:tcPr>
            <w:tcW w:w="900" w:type="dxa"/>
            <w:tcBorders>
              <w:left w:val="nil"/>
              <w:right w:val="nil"/>
            </w:tcBorders>
            <w:hideMark/>
          </w:tcPr>
          <w:p w14:paraId="3B0FC13E"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4</w:t>
            </w:r>
          </w:p>
        </w:tc>
        <w:tc>
          <w:tcPr>
            <w:tcW w:w="720" w:type="dxa"/>
            <w:tcBorders>
              <w:left w:val="nil"/>
              <w:right w:val="nil"/>
            </w:tcBorders>
            <w:hideMark/>
          </w:tcPr>
          <w:p w14:paraId="3B0FC13F"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4</w:t>
            </w:r>
          </w:p>
        </w:tc>
        <w:tc>
          <w:tcPr>
            <w:tcW w:w="5220" w:type="dxa"/>
            <w:tcBorders>
              <w:left w:val="nil"/>
            </w:tcBorders>
            <w:hideMark/>
          </w:tcPr>
          <w:p w14:paraId="3B0FC140"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4-byte vendor identifier. Little-endian order: the string “ABCD” as a 32-bit value is DCBA.</w:t>
            </w:r>
          </w:p>
        </w:tc>
      </w:tr>
      <w:tr w:rsidR="00036ED3" w14:paraId="3B0FC146" w14:textId="77777777" w:rsidTr="009B4081">
        <w:tc>
          <w:tcPr>
            <w:cnfStyle w:val="001000000000" w:firstRow="0" w:lastRow="0" w:firstColumn="1" w:lastColumn="0" w:oddVBand="0" w:evenVBand="0" w:oddHBand="0" w:evenHBand="0" w:firstRowFirstColumn="0" w:firstRowLastColumn="0" w:lastRowFirstColumn="0" w:lastRowLastColumn="0"/>
            <w:tcW w:w="1998" w:type="dxa"/>
            <w:tcBorders>
              <w:top w:val="nil"/>
              <w:left w:val="single" w:sz="8" w:space="0" w:color="4F81BD" w:themeColor="accent1"/>
              <w:bottom w:val="nil"/>
              <w:right w:val="nil"/>
            </w:tcBorders>
            <w:hideMark/>
          </w:tcPr>
          <w:p w14:paraId="3B0FC142" w14:textId="77777777" w:rsidR="00036ED3" w:rsidRDefault="00036ED3" w:rsidP="009B4081">
            <w:pPr>
              <w:pStyle w:val="Table"/>
            </w:pPr>
            <w:r>
              <w:t xml:space="preserve">   </w:t>
            </w:r>
            <w:proofErr w:type="spellStart"/>
            <w:r>
              <w:t>Subvendor</w:t>
            </w:r>
            <w:proofErr w:type="spellEnd"/>
            <w:r>
              <w:t xml:space="preserve"> ID</w:t>
            </w:r>
          </w:p>
        </w:tc>
        <w:tc>
          <w:tcPr>
            <w:tcW w:w="900" w:type="dxa"/>
            <w:tcBorders>
              <w:top w:val="nil"/>
              <w:left w:val="nil"/>
              <w:bottom w:val="nil"/>
              <w:right w:val="nil"/>
            </w:tcBorders>
            <w:hideMark/>
          </w:tcPr>
          <w:p w14:paraId="3B0FC143"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4</w:t>
            </w:r>
          </w:p>
        </w:tc>
        <w:tc>
          <w:tcPr>
            <w:tcW w:w="720" w:type="dxa"/>
            <w:tcBorders>
              <w:top w:val="nil"/>
              <w:left w:val="nil"/>
              <w:bottom w:val="nil"/>
              <w:right w:val="nil"/>
            </w:tcBorders>
            <w:hideMark/>
          </w:tcPr>
          <w:p w14:paraId="3B0FC144"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8</w:t>
            </w:r>
          </w:p>
        </w:tc>
        <w:tc>
          <w:tcPr>
            <w:tcW w:w="5220" w:type="dxa"/>
            <w:tcBorders>
              <w:top w:val="nil"/>
              <w:left w:val="nil"/>
              <w:bottom w:val="nil"/>
              <w:right w:val="single" w:sz="8" w:space="0" w:color="4F81BD" w:themeColor="accent1"/>
            </w:tcBorders>
            <w:hideMark/>
          </w:tcPr>
          <w:p w14:paraId="3B0FC145"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 xml:space="preserve">4-byte </w:t>
            </w:r>
            <w:proofErr w:type="spellStart"/>
            <w:r>
              <w:t>subvendor</w:t>
            </w:r>
            <w:proofErr w:type="spellEnd"/>
            <w:r>
              <w:t xml:space="preserve"> identifier. Little-endian order: the string “ABCD” as a 32-bit value is DCBA. (Optional). If 0, it, and </w:t>
            </w:r>
            <w:proofErr w:type="spellStart"/>
            <w:r>
              <w:t>Subdevice</w:t>
            </w:r>
            <w:proofErr w:type="spellEnd"/>
            <w:r>
              <w:t xml:space="preserve"> ID, is ignored.</w:t>
            </w:r>
          </w:p>
        </w:tc>
      </w:tr>
      <w:tr w:rsidR="00036ED3" w14:paraId="3B0FC14B"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right w:val="nil"/>
            </w:tcBorders>
            <w:hideMark/>
          </w:tcPr>
          <w:p w14:paraId="3B0FC147" w14:textId="77777777" w:rsidR="00036ED3" w:rsidRDefault="00036ED3" w:rsidP="009B4081">
            <w:pPr>
              <w:pStyle w:val="Table"/>
            </w:pPr>
            <w:r>
              <w:t>   Device ID</w:t>
            </w:r>
          </w:p>
        </w:tc>
        <w:tc>
          <w:tcPr>
            <w:tcW w:w="900" w:type="dxa"/>
            <w:tcBorders>
              <w:left w:val="nil"/>
              <w:right w:val="nil"/>
            </w:tcBorders>
            <w:hideMark/>
          </w:tcPr>
          <w:p w14:paraId="3B0FC148"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w:t>
            </w:r>
          </w:p>
        </w:tc>
        <w:tc>
          <w:tcPr>
            <w:tcW w:w="720" w:type="dxa"/>
            <w:tcBorders>
              <w:left w:val="nil"/>
              <w:right w:val="nil"/>
            </w:tcBorders>
            <w:hideMark/>
          </w:tcPr>
          <w:p w14:paraId="3B0FC149"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12</w:t>
            </w:r>
          </w:p>
        </w:tc>
        <w:tc>
          <w:tcPr>
            <w:tcW w:w="5220" w:type="dxa"/>
            <w:tcBorders>
              <w:left w:val="nil"/>
            </w:tcBorders>
            <w:hideMark/>
          </w:tcPr>
          <w:p w14:paraId="3B0FC14A"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 xml:space="preserve">2-byte (16 bit) device ID. </w:t>
            </w:r>
          </w:p>
        </w:tc>
      </w:tr>
      <w:tr w:rsidR="00036ED3" w14:paraId="3B0FC150" w14:textId="77777777" w:rsidTr="009B4081">
        <w:tc>
          <w:tcPr>
            <w:cnfStyle w:val="001000000000" w:firstRow="0" w:lastRow="0" w:firstColumn="1" w:lastColumn="0" w:oddVBand="0" w:evenVBand="0" w:oddHBand="0" w:evenHBand="0" w:firstRowFirstColumn="0" w:firstRowLastColumn="0" w:lastRowFirstColumn="0" w:lastRowLastColumn="0"/>
            <w:tcW w:w="1998" w:type="dxa"/>
            <w:tcBorders>
              <w:top w:val="nil"/>
              <w:left w:val="single" w:sz="8" w:space="0" w:color="4F81BD" w:themeColor="accent1"/>
              <w:bottom w:val="nil"/>
              <w:right w:val="nil"/>
            </w:tcBorders>
            <w:hideMark/>
          </w:tcPr>
          <w:p w14:paraId="3B0FC14C" w14:textId="77777777" w:rsidR="00036ED3" w:rsidRDefault="00036ED3" w:rsidP="009B4081">
            <w:pPr>
              <w:pStyle w:val="Table"/>
            </w:pPr>
            <w:r>
              <w:t>   </w:t>
            </w:r>
            <w:proofErr w:type="spellStart"/>
            <w:r>
              <w:t>Subdevice</w:t>
            </w:r>
            <w:proofErr w:type="spellEnd"/>
            <w:r>
              <w:t xml:space="preserve"> ID</w:t>
            </w:r>
          </w:p>
        </w:tc>
        <w:tc>
          <w:tcPr>
            <w:tcW w:w="900" w:type="dxa"/>
            <w:tcBorders>
              <w:top w:val="nil"/>
              <w:left w:val="nil"/>
              <w:bottom w:val="nil"/>
              <w:right w:val="nil"/>
            </w:tcBorders>
            <w:hideMark/>
          </w:tcPr>
          <w:p w14:paraId="3B0FC14D"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2</w:t>
            </w:r>
          </w:p>
        </w:tc>
        <w:tc>
          <w:tcPr>
            <w:tcW w:w="720" w:type="dxa"/>
            <w:tcBorders>
              <w:top w:val="nil"/>
              <w:left w:val="nil"/>
              <w:bottom w:val="nil"/>
              <w:right w:val="nil"/>
            </w:tcBorders>
            <w:hideMark/>
          </w:tcPr>
          <w:p w14:paraId="3B0FC14E"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14</w:t>
            </w:r>
          </w:p>
        </w:tc>
        <w:tc>
          <w:tcPr>
            <w:tcW w:w="5220" w:type="dxa"/>
            <w:tcBorders>
              <w:top w:val="nil"/>
              <w:left w:val="nil"/>
              <w:bottom w:val="nil"/>
              <w:right w:val="single" w:sz="8" w:space="0" w:color="4F81BD" w:themeColor="accent1"/>
            </w:tcBorders>
            <w:hideMark/>
          </w:tcPr>
          <w:p w14:paraId="3B0FC14F"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 xml:space="preserve">2-byte (16 bit) </w:t>
            </w:r>
            <w:proofErr w:type="spellStart"/>
            <w:r>
              <w:t>subdevice</w:t>
            </w:r>
            <w:proofErr w:type="spellEnd"/>
            <w:r>
              <w:t xml:space="preserve"> ID. Ignored if </w:t>
            </w:r>
            <w:proofErr w:type="spellStart"/>
            <w:r>
              <w:t>Subvendor</w:t>
            </w:r>
            <w:proofErr w:type="spellEnd"/>
            <w:r>
              <w:t xml:space="preserve"> ID is 0.</w:t>
            </w:r>
          </w:p>
        </w:tc>
      </w:tr>
      <w:tr w:rsidR="00036ED3" w14:paraId="3B0FC155"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right w:val="nil"/>
            </w:tcBorders>
            <w:hideMark/>
          </w:tcPr>
          <w:p w14:paraId="3B0FC151" w14:textId="77777777" w:rsidR="00036ED3" w:rsidRDefault="00036ED3" w:rsidP="009B4081">
            <w:pPr>
              <w:pStyle w:val="Table"/>
            </w:pPr>
            <w:r>
              <w:t>   Revision</w:t>
            </w:r>
          </w:p>
        </w:tc>
        <w:tc>
          <w:tcPr>
            <w:tcW w:w="900" w:type="dxa"/>
            <w:tcBorders>
              <w:left w:val="nil"/>
              <w:right w:val="nil"/>
            </w:tcBorders>
            <w:hideMark/>
          </w:tcPr>
          <w:p w14:paraId="3B0FC152"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w:t>
            </w:r>
          </w:p>
        </w:tc>
        <w:tc>
          <w:tcPr>
            <w:tcW w:w="720" w:type="dxa"/>
            <w:tcBorders>
              <w:left w:val="nil"/>
              <w:right w:val="nil"/>
            </w:tcBorders>
            <w:hideMark/>
          </w:tcPr>
          <w:p w14:paraId="3B0FC153"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16</w:t>
            </w:r>
          </w:p>
        </w:tc>
        <w:tc>
          <w:tcPr>
            <w:tcW w:w="5220" w:type="dxa"/>
            <w:tcBorders>
              <w:left w:val="nil"/>
            </w:tcBorders>
            <w:hideMark/>
          </w:tcPr>
          <w:p w14:paraId="3B0FC154"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2-byte (16 bit) revision ID.</w:t>
            </w:r>
          </w:p>
        </w:tc>
      </w:tr>
      <w:tr w:rsidR="00036ED3" w14:paraId="3B0FC15A" w14:textId="77777777" w:rsidTr="009B4081">
        <w:tc>
          <w:tcPr>
            <w:cnfStyle w:val="001000000000" w:firstRow="0" w:lastRow="0" w:firstColumn="1" w:lastColumn="0" w:oddVBand="0" w:evenVBand="0" w:oddHBand="0" w:evenHBand="0" w:firstRowFirstColumn="0" w:firstRowLastColumn="0" w:lastRowFirstColumn="0" w:lastRowLastColumn="0"/>
            <w:tcW w:w="1998" w:type="dxa"/>
            <w:tcBorders>
              <w:top w:val="single" w:sz="8" w:space="0" w:color="4F81BD" w:themeColor="accent1"/>
              <w:bottom w:val="single" w:sz="8" w:space="0" w:color="4F81BD" w:themeColor="accent1"/>
              <w:right w:val="nil"/>
            </w:tcBorders>
          </w:tcPr>
          <w:p w14:paraId="3B0FC156" w14:textId="77777777" w:rsidR="00036ED3" w:rsidRDefault="00036ED3" w:rsidP="009B4081">
            <w:pPr>
              <w:pStyle w:val="Table"/>
            </w:pPr>
            <w:r>
              <w:t xml:space="preserve">   Reserved</w:t>
            </w:r>
          </w:p>
        </w:tc>
        <w:tc>
          <w:tcPr>
            <w:tcW w:w="900" w:type="dxa"/>
            <w:tcBorders>
              <w:top w:val="single" w:sz="8" w:space="0" w:color="4F81BD" w:themeColor="accent1"/>
              <w:left w:val="nil"/>
              <w:bottom w:val="single" w:sz="8" w:space="0" w:color="4F81BD" w:themeColor="accent1"/>
              <w:right w:val="nil"/>
            </w:tcBorders>
          </w:tcPr>
          <w:p w14:paraId="3B0FC157"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2</w:t>
            </w:r>
          </w:p>
        </w:tc>
        <w:tc>
          <w:tcPr>
            <w:tcW w:w="720" w:type="dxa"/>
            <w:tcBorders>
              <w:top w:val="single" w:sz="8" w:space="0" w:color="4F81BD" w:themeColor="accent1"/>
              <w:left w:val="nil"/>
              <w:bottom w:val="single" w:sz="8" w:space="0" w:color="4F81BD" w:themeColor="accent1"/>
              <w:right w:val="nil"/>
            </w:tcBorders>
          </w:tcPr>
          <w:p w14:paraId="3B0FC158"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18</w:t>
            </w:r>
          </w:p>
        </w:tc>
        <w:tc>
          <w:tcPr>
            <w:tcW w:w="5220" w:type="dxa"/>
            <w:tcBorders>
              <w:top w:val="single" w:sz="8" w:space="0" w:color="4F81BD" w:themeColor="accent1"/>
              <w:left w:val="nil"/>
              <w:bottom w:val="single" w:sz="8" w:space="0" w:color="4F81BD" w:themeColor="accent1"/>
            </w:tcBorders>
          </w:tcPr>
          <w:p w14:paraId="3B0FC159"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Must be zero</w:t>
            </w:r>
          </w:p>
        </w:tc>
      </w:tr>
      <w:tr w:rsidR="00036ED3" w14:paraId="3B0FC15F"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8" w:type="dxa"/>
            <w:tcBorders>
              <w:right w:val="nil"/>
            </w:tcBorders>
            <w:hideMark/>
          </w:tcPr>
          <w:p w14:paraId="3B0FC15B" w14:textId="77777777" w:rsidR="00036ED3" w:rsidRDefault="00036ED3" w:rsidP="009B4081">
            <w:pPr>
              <w:pStyle w:val="Table"/>
            </w:pPr>
            <w:r>
              <w:t xml:space="preserve">  </w:t>
            </w:r>
            <w:proofErr w:type="spellStart"/>
            <w:r>
              <w:t>SharedInfoLength</w:t>
            </w:r>
            <w:proofErr w:type="spellEnd"/>
          </w:p>
        </w:tc>
        <w:tc>
          <w:tcPr>
            <w:tcW w:w="900" w:type="dxa"/>
            <w:tcBorders>
              <w:left w:val="nil"/>
              <w:right w:val="nil"/>
            </w:tcBorders>
            <w:hideMark/>
          </w:tcPr>
          <w:p w14:paraId="3B0FC15C"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4</w:t>
            </w:r>
          </w:p>
        </w:tc>
        <w:tc>
          <w:tcPr>
            <w:tcW w:w="720" w:type="dxa"/>
            <w:tcBorders>
              <w:left w:val="nil"/>
              <w:right w:val="nil"/>
            </w:tcBorders>
            <w:hideMark/>
          </w:tcPr>
          <w:p w14:paraId="3B0FC15D"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20</w:t>
            </w:r>
          </w:p>
        </w:tc>
        <w:tc>
          <w:tcPr>
            <w:tcW w:w="5220" w:type="dxa"/>
            <w:tcBorders>
              <w:left w:val="nil"/>
            </w:tcBorders>
            <w:hideMark/>
          </w:tcPr>
          <w:p w14:paraId="3B0FC15E"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4-byte (32 bit) value which specifies the length of any additional data appended to the Resource Group Header prior to any Resource Descriptors. This additional data might include configuration information shared by all the resource descriptors within this group. If no shared data is included, this field should be set to 0.</w:t>
            </w:r>
          </w:p>
        </w:tc>
      </w:tr>
    </w:tbl>
    <w:p w14:paraId="3B0FC160" w14:textId="77777777" w:rsidR="00036ED3" w:rsidRDefault="00036ED3" w:rsidP="00DD52E3">
      <w:pPr>
        <w:pStyle w:val="Heading2"/>
      </w:pPr>
      <w:r>
        <w:t>Resource Group Shared info</w:t>
      </w:r>
    </w:p>
    <w:p w14:paraId="3B0FC161" w14:textId="77777777" w:rsidR="00036ED3" w:rsidRDefault="00036ED3" w:rsidP="00036ED3">
      <w:r>
        <w:t xml:space="preserve">The optional Resource Group Shared Info section may be used to store configuration information that is global to the associated Resource Group. This may include information like peripheral base addresses, shared interrupt lines, or any other information that the implementer deems should not be associated with any one Resource Descriptor. This section is optional; if it is not include, the </w:t>
      </w:r>
      <w:proofErr w:type="spellStart"/>
      <w:r>
        <w:t>SharedInfoLength</w:t>
      </w:r>
      <w:proofErr w:type="spellEnd"/>
      <w:r>
        <w:t xml:space="preserve"> field of the Resource Group Header should be set to 0.</w:t>
      </w:r>
    </w:p>
    <w:p w14:paraId="3B0FC162" w14:textId="77777777" w:rsidR="00036ED3" w:rsidRDefault="00036ED3" w:rsidP="00DD52E3">
      <w:pPr>
        <w:pStyle w:val="Heading1"/>
      </w:pPr>
      <w:r>
        <w:t>Resource Descriptor</w:t>
      </w:r>
    </w:p>
    <w:p w14:paraId="3B0FC163" w14:textId="77777777" w:rsidR="00802AF1" w:rsidRDefault="00802AF1" w:rsidP="00802AF1">
      <w:pPr>
        <w:pStyle w:val="BodyText"/>
      </w:pPr>
    </w:p>
    <w:p w14:paraId="3B0FC164" w14:textId="77777777" w:rsidR="00802AF1" w:rsidRDefault="00802AF1" w:rsidP="00802AF1">
      <w:r>
        <w:t>Resource Descriptor defines a single device which is part of a Resource Group. Each Resource Descriptor begins with the following header:</w:t>
      </w:r>
    </w:p>
    <w:p w14:paraId="3B0FC165" w14:textId="77777777" w:rsidR="00E9352D" w:rsidRDefault="00E9352D" w:rsidP="00E9352D">
      <w:pPr>
        <w:pStyle w:val="Caption"/>
      </w:pPr>
      <w:proofErr w:type="gramStart"/>
      <w:r>
        <w:t>Table 4-</w:t>
      </w:r>
      <w:r w:rsidRPr="00802AF1">
        <w:t>1.</w:t>
      </w:r>
      <w:proofErr w:type="gramEnd"/>
      <w:r w:rsidRPr="00802AF1">
        <w:t xml:space="preserve"> Resource Descriptor Format</w:t>
      </w:r>
    </w:p>
    <w:tbl>
      <w:tblPr>
        <w:tblpPr w:leftFromText="187" w:rightFromText="187" w:vertAnchor="text" w:horzAnchor="margin" w:tblpXSpec="center" w:tblpY="361"/>
        <w:tblW w:w="7660" w:type="dxa"/>
        <w:tblCellMar>
          <w:left w:w="0" w:type="dxa"/>
          <w:right w:w="0" w:type="dxa"/>
        </w:tblCellMar>
        <w:tblLook w:val="04A0" w:firstRow="1" w:lastRow="0" w:firstColumn="1" w:lastColumn="0" w:noHBand="0" w:noVBand="1"/>
      </w:tblPr>
      <w:tblGrid>
        <w:gridCol w:w="1573"/>
        <w:gridCol w:w="33"/>
        <w:gridCol w:w="862"/>
        <w:gridCol w:w="766"/>
        <w:gridCol w:w="4426"/>
      </w:tblGrid>
      <w:tr w:rsidR="00237B4C" w:rsidRPr="00237B4C" w14:paraId="3B0FC16C" w14:textId="77777777" w:rsidTr="00522719">
        <w:tc>
          <w:tcPr>
            <w:tcW w:w="1606" w:type="dxa"/>
            <w:gridSpan w:val="2"/>
            <w:tcBorders>
              <w:top w:val="single" w:sz="8" w:space="0" w:color="4F81BD"/>
              <w:left w:val="single" w:sz="8" w:space="0" w:color="4F81BD"/>
              <w:bottom w:val="single" w:sz="8" w:space="0" w:color="4F81BD"/>
              <w:right w:val="nil"/>
            </w:tcBorders>
            <w:shd w:val="clear" w:color="auto" w:fill="4F81BD" w:themeFill="accent1"/>
            <w:tcMar>
              <w:top w:w="0" w:type="dxa"/>
              <w:left w:w="108" w:type="dxa"/>
              <w:bottom w:w="0" w:type="dxa"/>
              <w:right w:w="108" w:type="dxa"/>
            </w:tcMar>
            <w:hideMark/>
          </w:tcPr>
          <w:p w14:paraId="3B0FC166" w14:textId="77777777" w:rsidR="00237B4C" w:rsidRPr="00237B4C" w:rsidRDefault="00237B4C" w:rsidP="00E9352D">
            <w:pPr>
              <w:pStyle w:val="Table"/>
              <w:keepNext/>
              <w:spacing w:line="276" w:lineRule="auto"/>
              <w:rPr>
                <w:b/>
                <w:bCs/>
                <w:color w:val="FFFFFF" w:themeColor="background1"/>
              </w:rPr>
            </w:pPr>
            <w:r w:rsidRPr="00237B4C">
              <w:rPr>
                <w:b/>
                <w:bCs/>
                <w:color w:val="FFFFFF" w:themeColor="background1"/>
              </w:rPr>
              <w:t>Field</w:t>
            </w:r>
          </w:p>
        </w:tc>
        <w:tc>
          <w:tcPr>
            <w:tcW w:w="862" w:type="dxa"/>
            <w:tcBorders>
              <w:top w:val="single" w:sz="8" w:space="0" w:color="4F81BD"/>
              <w:left w:val="nil"/>
              <w:bottom w:val="single" w:sz="8" w:space="0" w:color="4F81BD"/>
              <w:right w:val="nil"/>
            </w:tcBorders>
            <w:shd w:val="clear" w:color="auto" w:fill="4F81BD" w:themeFill="accent1"/>
            <w:tcMar>
              <w:top w:w="0" w:type="dxa"/>
              <w:left w:w="108" w:type="dxa"/>
              <w:bottom w:w="0" w:type="dxa"/>
              <w:right w:w="108" w:type="dxa"/>
            </w:tcMar>
          </w:tcPr>
          <w:p w14:paraId="3B0FC167" w14:textId="77777777" w:rsidR="00237B4C" w:rsidRPr="00237B4C" w:rsidRDefault="00237B4C" w:rsidP="00E9352D">
            <w:pPr>
              <w:pStyle w:val="Table"/>
              <w:keepNext/>
              <w:spacing w:line="276" w:lineRule="auto"/>
              <w:rPr>
                <w:color w:val="FFFFFF" w:themeColor="background1"/>
              </w:rPr>
            </w:pPr>
            <w:r w:rsidRPr="00237B4C">
              <w:rPr>
                <w:color w:val="FFFFFF" w:themeColor="background1"/>
              </w:rPr>
              <w:t>Byte</w:t>
            </w:r>
          </w:p>
          <w:p w14:paraId="3B0FC168" w14:textId="77777777" w:rsidR="00237B4C" w:rsidRPr="00237B4C" w:rsidRDefault="00237B4C" w:rsidP="00E9352D">
            <w:pPr>
              <w:rPr>
                <w:color w:val="FFFFFF" w:themeColor="background1"/>
              </w:rPr>
            </w:pPr>
            <w:r w:rsidRPr="00237B4C">
              <w:rPr>
                <w:color w:val="FFFFFF" w:themeColor="background1"/>
              </w:rPr>
              <w:t>Length</w:t>
            </w:r>
          </w:p>
        </w:tc>
        <w:tc>
          <w:tcPr>
            <w:tcW w:w="766" w:type="dxa"/>
            <w:tcBorders>
              <w:top w:val="single" w:sz="8" w:space="0" w:color="4F81BD"/>
              <w:left w:val="nil"/>
              <w:bottom w:val="single" w:sz="8" w:space="0" w:color="4F81BD"/>
              <w:right w:val="nil"/>
            </w:tcBorders>
            <w:shd w:val="clear" w:color="auto" w:fill="4F81BD" w:themeFill="accent1"/>
            <w:tcMar>
              <w:top w:w="0" w:type="dxa"/>
              <w:left w:w="108" w:type="dxa"/>
              <w:bottom w:w="0" w:type="dxa"/>
              <w:right w:w="108" w:type="dxa"/>
            </w:tcMar>
          </w:tcPr>
          <w:p w14:paraId="3B0FC169" w14:textId="77777777" w:rsidR="00237B4C" w:rsidRPr="00237B4C" w:rsidRDefault="00237B4C" w:rsidP="00E9352D">
            <w:pPr>
              <w:pStyle w:val="Table"/>
              <w:keepNext/>
              <w:spacing w:line="276" w:lineRule="auto"/>
              <w:rPr>
                <w:color w:val="FFFFFF" w:themeColor="background1"/>
              </w:rPr>
            </w:pPr>
            <w:r w:rsidRPr="00237B4C">
              <w:rPr>
                <w:color w:val="FFFFFF" w:themeColor="background1"/>
              </w:rPr>
              <w:t>Byte</w:t>
            </w:r>
          </w:p>
          <w:p w14:paraId="3B0FC16A" w14:textId="77777777" w:rsidR="00237B4C" w:rsidRPr="00237B4C" w:rsidRDefault="00237B4C" w:rsidP="00E9352D">
            <w:pPr>
              <w:rPr>
                <w:color w:val="FFFFFF" w:themeColor="background1"/>
              </w:rPr>
            </w:pPr>
            <w:r w:rsidRPr="00237B4C">
              <w:rPr>
                <w:color w:val="FFFFFF" w:themeColor="background1"/>
              </w:rPr>
              <w:t>Offset</w:t>
            </w:r>
          </w:p>
        </w:tc>
        <w:tc>
          <w:tcPr>
            <w:tcW w:w="4426" w:type="dxa"/>
            <w:tcBorders>
              <w:top w:val="single" w:sz="8" w:space="0" w:color="4F81BD"/>
              <w:left w:val="nil"/>
              <w:bottom w:val="single" w:sz="8" w:space="0" w:color="4F81BD"/>
              <w:right w:val="single" w:sz="8" w:space="0" w:color="4F81BD"/>
            </w:tcBorders>
            <w:shd w:val="clear" w:color="auto" w:fill="4F81BD" w:themeFill="accent1"/>
            <w:tcMar>
              <w:top w:w="0" w:type="dxa"/>
              <w:left w:w="108" w:type="dxa"/>
              <w:bottom w:w="0" w:type="dxa"/>
              <w:right w:w="108" w:type="dxa"/>
            </w:tcMar>
            <w:hideMark/>
          </w:tcPr>
          <w:p w14:paraId="3B0FC16B" w14:textId="77777777" w:rsidR="00237B4C" w:rsidRPr="00237B4C" w:rsidRDefault="00237B4C" w:rsidP="00E9352D">
            <w:pPr>
              <w:rPr>
                <w:color w:val="FFFFFF" w:themeColor="background1"/>
              </w:rPr>
            </w:pPr>
            <w:r w:rsidRPr="00237B4C">
              <w:rPr>
                <w:color w:val="FFFFFF" w:themeColor="background1"/>
              </w:rPr>
              <w:t>Description</w:t>
            </w:r>
          </w:p>
        </w:tc>
      </w:tr>
      <w:tr w:rsidR="00237B4C" w14:paraId="3B0FC171" w14:textId="77777777" w:rsidTr="00522719">
        <w:tc>
          <w:tcPr>
            <w:tcW w:w="1606" w:type="dxa"/>
            <w:gridSpan w:val="2"/>
            <w:tcBorders>
              <w:top w:val="single" w:sz="8" w:space="0" w:color="4F81BD"/>
              <w:left w:val="single" w:sz="8" w:space="0" w:color="4F81BD"/>
              <w:bottom w:val="single" w:sz="8" w:space="0" w:color="4F81BD"/>
              <w:right w:val="nil"/>
            </w:tcBorders>
            <w:tcMar>
              <w:top w:w="0" w:type="dxa"/>
              <w:left w:w="108" w:type="dxa"/>
              <w:bottom w:w="0" w:type="dxa"/>
              <w:right w:w="108" w:type="dxa"/>
            </w:tcMar>
          </w:tcPr>
          <w:p w14:paraId="3B0FC16D" w14:textId="77777777" w:rsidR="00237B4C" w:rsidRDefault="00237B4C" w:rsidP="00E9352D">
            <w:pPr>
              <w:pStyle w:val="Table"/>
              <w:keepNext/>
              <w:spacing w:line="276" w:lineRule="auto"/>
              <w:rPr>
                <w:b/>
                <w:bCs/>
              </w:rPr>
            </w:pPr>
            <w:r>
              <w:rPr>
                <w:b/>
                <w:bCs/>
              </w:rPr>
              <w:t>Resource Descriptor Header</w:t>
            </w:r>
          </w:p>
        </w:tc>
        <w:tc>
          <w:tcPr>
            <w:tcW w:w="862" w:type="dxa"/>
            <w:tcBorders>
              <w:top w:val="single" w:sz="8" w:space="0" w:color="4F81BD"/>
              <w:left w:val="nil"/>
              <w:bottom w:val="single" w:sz="8" w:space="0" w:color="4F81BD"/>
              <w:right w:val="nil"/>
            </w:tcBorders>
            <w:tcMar>
              <w:top w:w="0" w:type="dxa"/>
              <w:left w:w="108" w:type="dxa"/>
              <w:bottom w:w="0" w:type="dxa"/>
              <w:right w:w="108" w:type="dxa"/>
            </w:tcMar>
          </w:tcPr>
          <w:p w14:paraId="3B0FC16E" w14:textId="77777777" w:rsidR="00237B4C" w:rsidRDefault="00237B4C" w:rsidP="00E9352D">
            <w:pPr>
              <w:pStyle w:val="Table"/>
              <w:keepNext/>
              <w:spacing w:line="276" w:lineRule="auto"/>
            </w:pPr>
          </w:p>
        </w:tc>
        <w:tc>
          <w:tcPr>
            <w:tcW w:w="766" w:type="dxa"/>
            <w:tcBorders>
              <w:top w:val="single" w:sz="8" w:space="0" w:color="4F81BD"/>
              <w:left w:val="nil"/>
              <w:bottom w:val="single" w:sz="8" w:space="0" w:color="4F81BD"/>
              <w:right w:val="nil"/>
            </w:tcBorders>
            <w:tcMar>
              <w:top w:w="0" w:type="dxa"/>
              <w:left w:w="108" w:type="dxa"/>
              <w:bottom w:w="0" w:type="dxa"/>
              <w:right w:w="108" w:type="dxa"/>
            </w:tcMar>
          </w:tcPr>
          <w:p w14:paraId="3B0FC16F" w14:textId="77777777" w:rsidR="00237B4C" w:rsidRDefault="00237B4C" w:rsidP="00E9352D">
            <w:pPr>
              <w:pStyle w:val="Table"/>
              <w:keepNext/>
              <w:spacing w:line="276" w:lineRule="auto"/>
            </w:pPr>
          </w:p>
        </w:tc>
        <w:tc>
          <w:tcPr>
            <w:tcW w:w="4426" w:type="dxa"/>
            <w:tcBorders>
              <w:top w:val="single" w:sz="8" w:space="0" w:color="4F81BD"/>
              <w:left w:val="nil"/>
              <w:bottom w:val="single" w:sz="8" w:space="0" w:color="4F81BD"/>
              <w:right w:val="single" w:sz="8" w:space="0" w:color="4F81BD"/>
            </w:tcBorders>
            <w:tcMar>
              <w:top w:w="0" w:type="dxa"/>
              <w:left w:w="108" w:type="dxa"/>
              <w:bottom w:w="0" w:type="dxa"/>
              <w:right w:w="108" w:type="dxa"/>
            </w:tcMar>
          </w:tcPr>
          <w:p w14:paraId="3B0FC170" w14:textId="77777777" w:rsidR="00237B4C" w:rsidRDefault="00237B4C" w:rsidP="00E9352D">
            <w:pPr>
              <w:pStyle w:val="Table"/>
              <w:keepNext/>
              <w:rPr>
                <w:b/>
                <w:bCs/>
              </w:rPr>
            </w:pPr>
            <w:r>
              <w:rPr>
                <w:b/>
                <w:bCs/>
              </w:rPr>
              <w:t>12 bytes total</w:t>
            </w:r>
          </w:p>
        </w:tc>
      </w:tr>
      <w:tr w:rsidR="00237B4C" w14:paraId="3B0FC176" w14:textId="77777777" w:rsidTr="00522719">
        <w:tc>
          <w:tcPr>
            <w:tcW w:w="1606" w:type="dxa"/>
            <w:gridSpan w:val="2"/>
            <w:tcBorders>
              <w:top w:val="nil"/>
              <w:left w:val="single" w:sz="8" w:space="0" w:color="4F81BD"/>
              <w:bottom w:val="nil"/>
              <w:right w:val="nil"/>
            </w:tcBorders>
            <w:tcMar>
              <w:top w:w="0" w:type="dxa"/>
              <w:left w:w="108" w:type="dxa"/>
              <w:bottom w:w="0" w:type="dxa"/>
              <w:right w:w="108" w:type="dxa"/>
            </w:tcMar>
            <w:hideMark/>
          </w:tcPr>
          <w:p w14:paraId="3B0FC172" w14:textId="77777777" w:rsidR="00237B4C" w:rsidRDefault="00237B4C" w:rsidP="00E9352D">
            <w:pPr>
              <w:pStyle w:val="Table"/>
              <w:keepNext/>
              <w:spacing w:line="276" w:lineRule="auto"/>
            </w:pPr>
            <w:r>
              <w:t>   Length</w:t>
            </w:r>
          </w:p>
        </w:tc>
        <w:tc>
          <w:tcPr>
            <w:tcW w:w="862" w:type="dxa"/>
            <w:tcMar>
              <w:top w:w="0" w:type="dxa"/>
              <w:left w:w="108" w:type="dxa"/>
              <w:bottom w:w="0" w:type="dxa"/>
              <w:right w:w="108" w:type="dxa"/>
            </w:tcMar>
            <w:hideMark/>
          </w:tcPr>
          <w:p w14:paraId="3B0FC173" w14:textId="77777777" w:rsidR="00237B4C" w:rsidRDefault="00237B4C" w:rsidP="00E9352D">
            <w:pPr>
              <w:pStyle w:val="Table"/>
              <w:keepNext/>
              <w:spacing w:line="276" w:lineRule="auto"/>
            </w:pPr>
            <w:r>
              <w:t>4</w:t>
            </w:r>
          </w:p>
        </w:tc>
        <w:tc>
          <w:tcPr>
            <w:tcW w:w="766" w:type="dxa"/>
            <w:tcMar>
              <w:top w:w="0" w:type="dxa"/>
              <w:left w:w="108" w:type="dxa"/>
              <w:bottom w:w="0" w:type="dxa"/>
              <w:right w:w="108" w:type="dxa"/>
            </w:tcMar>
            <w:hideMark/>
          </w:tcPr>
          <w:p w14:paraId="3B0FC174" w14:textId="77777777" w:rsidR="00237B4C" w:rsidRDefault="00237B4C" w:rsidP="00E9352D">
            <w:pPr>
              <w:pStyle w:val="Table"/>
              <w:keepNext/>
              <w:spacing w:line="276" w:lineRule="auto"/>
            </w:pPr>
            <w:r>
              <w:t>0</w:t>
            </w:r>
          </w:p>
        </w:tc>
        <w:tc>
          <w:tcPr>
            <w:tcW w:w="4426" w:type="dxa"/>
            <w:tcBorders>
              <w:top w:val="nil"/>
              <w:left w:val="nil"/>
              <w:bottom w:val="nil"/>
              <w:right w:val="single" w:sz="8" w:space="0" w:color="4F81BD"/>
            </w:tcBorders>
            <w:tcMar>
              <w:top w:w="0" w:type="dxa"/>
              <w:left w:w="108" w:type="dxa"/>
              <w:bottom w:w="0" w:type="dxa"/>
              <w:right w:w="108" w:type="dxa"/>
            </w:tcMar>
            <w:hideMark/>
          </w:tcPr>
          <w:p w14:paraId="3B0FC175" w14:textId="77777777" w:rsidR="00237B4C" w:rsidRDefault="00237B4C" w:rsidP="00E9352D">
            <w:pPr>
              <w:pStyle w:val="Table"/>
              <w:keepNext/>
            </w:pPr>
            <w:r>
              <w:t>Length of this Resource Descriptor, including the size of the Resource Descriptor header.</w:t>
            </w:r>
          </w:p>
        </w:tc>
      </w:tr>
      <w:tr w:rsidR="00237B4C" w14:paraId="3B0FC17B" w14:textId="77777777" w:rsidTr="00522719">
        <w:tc>
          <w:tcPr>
            <w:tcW w:w="1606" w:type="dxa"/>
            <w:gridSpan w:val="2"/>
            <w:tcBorders>
              <w:top w:val="single" w:sz="8" w:space="0" w:color="4F81BD"/>
              <w:left w:val="single" w:sz="8" w:space="0" w:color="4F81BD"/>
              <w:bottom w:val="single" w:sz="8" w:space="0" w:color="4F81BD"/>
              <w:right w:val="nil"/>
            </w:tcBorders>
            <w:tcMar>
              <w:top w:w="0" w:type="dxa"/>
              <w:left w:w="108" w:type="dxa"/>
              <w:bottom w:w="0" w:type="dxa"/>
              <w:right w:w="108" w:type="dxa"/>
            </w:tcMar>
            <w:hideMark/>
          </w:tcPr>
          <w:p w14:paraId="3B0FC177" w14:textId="77777777" w:rsidR="00237B4C" w:rsidRDefault="00237B4C" w:rsidP="00E9352D">
            <w:pPr>
              <w:pStyle w:val="Table"/>
              <w:keepNext/>
              <w:spacing w:line="276" w:lineRule="auto"/>
            </w:pPr>
            <w:r>
              <w:t>   Resource Type</w:t>
            </w:r>
          </w:p>
        </w:tc>
        <w:tc>
          <w:tcPr>
            <w:tcW w:w="862" w:type="dxa"/>
            <w:tcBorders>
              <w:top w:val="single" w:sz="8" w:space="0" w:color="4F81BD"/>
              <w:left w:val="nil"/>
              <w:bottom w:val="single" w:sz="8" w:space="0" w:color="4F81BD"/>
              <w:right w:val="nil"/>
            </w:tcBorders>
            <w:tcMar>
              <w:top w:w="0" w:type="dxa"/>
              <w:left w:w="108" w:type="dxa"/>
              <w:bottom w:w="0" w:type="dxa"/>
              <w:right w:w="108" w:type="dxa"/>
            </w:tcMar>
            <w:hideMark/>
          </w:tcPr>
          <w:p w14:paraId="3B0FC178" w14:textId="77777777" w:rsidR="00237B4C" w:rsidRDefault="00237B4C" w:rsidP="00E9352D">
            <w:pPr>
              <w:pStyle w:val="Table"/>
              <w:keepNext/>
              <w:spacing w:line="276" w:lineRule="auto"/>
            </w:pPr>
            <w:r>
              <w:t>2</w:t>
            </w:r>
          </w:p>
        </w:tc>
        <w:tc>
          <w:tcPr>
            <w:tcW w:w="766" w:type="dxa"/>
            <w:tcBorders>
              <w:top w:val="single" w:sz="8" w:space="0" w:color="4F81BD"/>
              <w:left w:val="nil"/>
              <w:bottom w:val="single" w:sz="8" w:space="0" w:color="4F81BD"/>
              <w:right w:val="nil"/>
            </w:tcBorders>
            <w:tcMar>
              <w:top w:w="0" w:type="dxa"/>
              <w:left w:w="108" w:type="dxa"/>
              <w:bottom w:w="0" w:type="dxa"/>
              <w:right w:w="108" w:type="dxa"/>
            </w:tcMar>
            <w:hideMark/>
          </w:tcPr>
          <w:p w14:paraId="3B0FC179" w14:textId="77777777" w:rsidR="00237B4C" w:rsidRDefault="00237B4C" w:rsidP="00E9352D">
            <w:pPr>
              <w:pStyle w:val="Table"/>
              <w:keepNext/>
              <w:spacing w:line="276" w:lineRule="auto"/>
            </w:pPr>
            <w:r>
              <w:t>4</w:t>
            </w:r>
          </w:p>
        </w:tc>
        <w:tc>
          <w:tcPr>
            <w:tcW w:w="4426" w:type="dxa"/>
            <w:tcBorders>
              <w:top w:val="single" w:sz="8" w:space="0" w:color="4F81BD"/>
              <w:left w:val="nil"/>
              <w:bottom w:val="single" w:sz="8" w:space="0" w:color="4F81BD"/>
              <w:right w:val="single" w:sz="8" w:space="0" w:color="4F81BD"/>
            </w:tcBorders>
            <w:tcMar>
              <w:top w:w="0" w:type="dxa"/>
              <w:left w:w="108" w:type="dxa"/>
              <w:bottom w:w="0" w:type="dxa"/>
              <w:right w:w="108" w:type="dxa"/>
            </w:tcMar>
            <w:hideMark/>
          </w:tcPr>
          <w:p w14:paraId="3B0FC17A" w14:textId="77777777" w:rsidR="00237B4C" w:rsidRDefault="00237B4C" w:rsidP="00E9352D">
            <w:pPr>
              <w:pStyle w:val="Table"/>
              <w:keepNext/>
            </w:pPr>
            <w:r>
              <w:t>Type for this resource. This value will have corresponding Subtype and value as shown in the Type and Subtype Table, below.</w:t>
            </w:r>
          </w:p>
        </w:tc>
      </w:tr>
      <w:tr w:rsidR="00237B4C" w14:paraId="3B0FC181" w14:textId="77777777" w:rsidTr="00522719">
        <w:tc>
          <w:tcPr>
            <w:tcW w:w="1606" w:type="dxa"/>
            <w:gridSpan w:val="2"/>
            <w:tcBorders>
              <w:top w:val="nil"/>
              <w:left w:val="single" w:sz="8" w:space="0" w:color="4F81BD"/>
              <w:bottom w:val="single" w:sz="8" w:space="0" w:color="4F81BD"/>
              <w:right w:val="nil"/>
            </w:tcBorders>
            <w:tcMar>
              <w:top w:w="0" w:type="dxa"/>
              <w:left w:w="108" w:type="dxa"/>
              <w:bottom w:w="0" w:type="dxa"/>
              <w:right w:w="108" w:type="dxa"/>
            </w:tcMar>
            <w:hideMark/>
          </w:tcPr>
          <w:p w14:paraId="3B0FC17C" w14:textId="77777777" w:rsidR="00237B4C" w:rsidRDefault="00237B4C" w:rsidP="00E9352D">
            <w:pPr>
              <w:pStyle w:val="Table"/>
              <w:keepNext/>
              <w:spacing w:line="276" w:lineRule="auto"/>
              <w:rPr>
                <w:rFonts w:ascii="Times New Roman" w:eastAsiaTheme="minorHAnsi" w:hAnsi="Times New Roman" w:cs="Times New Roman"/>
                <w:sz w:val="20"/>
              </w:rPr>
            </w:pPr>
            <w:r>
              <w:t>   Resource</w:t>
            </w:r>
          </w:p>
          <w:p w14:paraId="3B0FC17D" w14:textId="77777777" w:rsidR="00237B4C" w:rsidRDefault="00237B4C" w:rsidP="00E9352D">
            <w:pPr>
              <w:pStyle w:val="Table"/>
              <w:keepNext/>
              <w:spacing w:line="276" w:lineRule="auto"/>
            </w:pPr>
            <w:r>
              <w:t>   Subtype</w:t>
            </w:r>
          </w:p>
        </w:tc>
        <w:tc>
          <w:tcPr>
            <w:tcW w:w="862" w:type="dxa"/>
            <w:tcBorders>
              <w:top w:val="nil"/>
              <w:left w:val="nil"/>
              <w:bottom w:val="single" w:sz="8" w:space="0" w:color="4F81BD"/>
              <w:right w:val="nil"/>
            </w:tcBorders>
            <w:tcMar>
              <w:top w:w="0" w:type="dxa"/>
              <w:left w:w="108" w:type="dxa"/>
              <w:bottom w:w="0" w:type="dxa"/>
              <w:right w:w="108" w:type="dxa"/>
            </w:tcMar>
            <w:hideMark/>
          </w:tcPr>
          <w:p w14:paraId="3B0FC17E" w14:textId="77777777" w:rsidR="00237B4C" w:rsidRDefault="00237B4C" w:rsidP="00E9352D">
            <w:pPr>
              <w:pStyle w:val="Table"/>
              <w:keepNext/>
              <w:spacing w:line="276" w:lineRule="auto"/>
            </w:pPr>
            <w:r>
              <w:t>2</w:t>
            </w:r>
          </w:p>
        </w:tc>
        <w:tc>
          <w:tcPr>
            <w:tcW w:w="766" w:type="dxa"/>
            <w:tcBorders>
              <w:top w:val="nil"/>
              <w:left w:val="nil"/>
              <w:bottom w:val="single" w:sz="8" w:space="0" w:color="4F81BD"/>
              <w:right w:val="nil"/>
            </w:tcBorders>
            <w:tcMar>
              <w:top w:w="0" w:type="dxa"/>
              <w:left w:w="108" w:type="dxa"/>
              <w:bottom w:w="0" w:type="dxa"/>
              <w:right w:w="108" w:type="dxa"/>
            </w:tcMar>
            <w:hideMark/>
          </w:tcPr>
          <w:p w14:paraId="3B0FC17F" w14:textId="77777777" w:rsidR="00237B4C" w:rsidRDefault="00237B4C" w:rsidP="00E9352D">
            <w:pPr>
              <w:pStyle w:val="Table"/>
              <w:keepNext/>
              <w:spacing w:line="276" w:lineRule="auto"/>
            </w:pPr>
            <w:r>
              <w:t>6</w:t>
            </w:r>
          </w:p>
        </w:tc>
        <w:tc>
          <w:tcPr>
            <w:tcW w:w="4426" w:type="dxa"/>
            <w:tcBorders>
              <w:top w:val="nil"/>
              <w:left w:val="nil"/>
              <w:bottom w:val="single" w:sz="8" w:space="0" w:color="4F81BD"/>
              <w:right w:val="single" w:sz="8" w:space="0" w:color="4F81BD"/>
            </w:tcBorders>
            <w:tcMar>
              <w:top w:w="0" w:type="dxa"/>
              <w:left w:w="108" w:type="dxa"/>
              <w:bottom w:w="0" w:type="dxa"/>
              <w:right w:w="108" w:type="dxa"/>
            </w:tcMar>
            <w:hideMark/>
          </w:tcPr>
          <w:p w14:paraId="3B0FC180" w14:textId="77777777" w:rsidR="00237B4C" w:rsidRDefault="00237B4C" w:rsidP="00E9352D">
            <w:pPr>
              <w:pStyle w:val="Table"/>
              <w:keepNext/>
            </w:pPr>
            <w:r>
              <w:t>Subtype for this resource.  See the Type and Subtype Table, below.</w:t>
            </w:r>
          </w:p>
        </w:tc>
      </w:tr>
      <w:tr w:rsidR="00237B4C" w14:paraId="3B0FC187" w14:textId="77777777" w:rsidTr="00522719">
        <w:tc>
          <w:tcPr>
            <w:tcW w:w="1606" w:type="dxa"/>
            <w:gridSpan w:val="2"/>
            <w:tcBorders>
              <w:top w:val="nil"/>
              <w:left w:val="single" w:sz="8" w:space="0" w:color="4F81BD"/>
              <w:bottom w:val="single" w:sz="8" w:space="0" w:color="4F81BD"/>
              <w:right w:val="nil"/>
            </w:tcBorders>
            <w:tcMar>
              <w:top w:w="0" w:type="dxa"/>
              <w:left w:w="108" w:type="dxa"/>
              <w:bottom w:w="0" w:type="dxa"/>
              <w:right w:w="108" w:type="dxa"/>
            </w:tcMar>
            <w:hideMark/>
          </w:tcPr>
          <w:p w14:paraId="3B0FC182" w14:textId="77777777" w:rsidR="00237B4C" w:rsidRDefault="00237B4C" w:rsidP="00E9352D">
            <w:pPr>
              <w:pStyle w:val="Table"/>
              <w:keepNext/>
              <w:spacing w:line="276" w:lineRule="auto"/>
            </w:pPr>
            <w:r>
              <w:t>  UID</w:t>
            </w:r>
          </w:p>
        </w:tc>
        <w:tc>
          <w:tcPr>
            <w:tcW w:w="862" w:type="dxa"/>
            <w:tcBorders>
              <w:top w:val="nil"/>
              <w:left w:val="nil"/>
              <w:bottom w:val="single" w:sz="8" w:space="0" w:color="4F81BD"/>
              <w:right w:val="nil"/>
            </w:tcBorders>
            <w:tcMar>
              <w:top w:w="0" w:type="dxa"/>
              <w:left w:w="108" w:type="dxa"/>
              <w:bottom w:w="0" w:type="dxa"/>
              <w:right w:w="108" w:type="dxa"/>
            </w:tcMar>
            <w:hideMark/>
          </w:tcPr>
          <w:p w14:paraId="3B0FC183" w14:textId="77777777" w:rsidR="00237B4C" w:rsidRDefault="00237B4C" w:rsidP="00E9352D">
            <w:pPr>
              <w:pStyle w:val="Table"/>
              <w:keepNext/>
              <w:spacing w:line="276" w:lineRule="auto"/>
            </w:pPr>
            <w:r>
              <w:t>4</w:t>
            </w:r>
          </w:p>
        </w:tc>
        <w:tc>
          <w:tcPr>
            <w:tcW w:w="766" w:type="dxa"/>
            <w:tcBorders>
              <w:top w:val="nil"/>
              <w:left w:val="nil"/>
              <w:bottom w:val="single" w:sz="8" w:space="0" w:color="4F81BD"/>
              <w:right w:val="nil"/>
            </w:tcBorders>
            <w:tcMar>
              <w:top w:w="0" w:type="dxa"/>
              <w:left w:w="108" w:type="dxa"/>
              <w:bottom w:w="0" w:type="dxa"/>
              <w:right w:w="108" w:type="dxa"/>
            </w:tcMar>
            <w:hideMark/>
          </w:tcPr>
          <w:p w14:paraId="3B0FC184" w14:textId="77777777" w:rsidR="00237B4C" w:rsidRDefault="00237B4C" w:rsidP="00E9352D">
            <w:pPr>
              <w:pStyle w:val="Table"/>
              <w:keepNext/>
              <w:spacing w:line="276" w:lineRule="auto"/>
            </w:pPr>
            <w:r>
              <w:t>8</w:t>
            </w:r>
          </w:p>
        </w:tc>
        <w:tc>
          <w:tcPr>
            <w:tcW w:w="4426" w:type="dxa"/>
            <w:tcBorders>
              <w:top w:val="nil"/>
              <w:left w:val="nil"/>
              <w:bottom w:val="single" w:sz="8" w:space="0" w:color="4F81BD"/>
              <w:right w:val="single" w:sz="8" w:space="0" w:color="4F81BD"/>
            </w:tcBorders>
            <w:tcMar>
              <w:top w:w="0" w:type="dxa"/>
              <w:left w:w="108" w:type="dxa"/>
              <w:bottom w:w="0" w:type="dxa"/>
              <w:right w:w="108" w:type="dxa"/>
            </w:tcMar>
            <w:hideMark/>
          </w:tcPr>
          <w:p w14:paraId="3B0FC185" w14:textId="77777777" w:rsidR="00237B4C" w:rsidRDefault="00237B4C" w:rsidP="00E9352D">
            <w:pPr>
              <w:pStyle w:val="Table"/>
              <w:keepNext/>
              <w:rPr>
                <w:rFonts w:ascii="Times New Roman" w:eastAsiaTheme="minorHAnsi" w:hAnsi="Times New Roman" w:cs="Times New Roman"/>
                <w:sz w:val="20"/>
              </w:rPr>
            </w:pPr>
            <w:r>
              <w:t>32-bit resource identifier. This UID must be a number, and must be unique within the Resource Group. The UID may be used to uniquely identify a specific device within the group.</w:t>
            </w:r>
          </w:p>
          <w:p w14:paraId="3B0FC186" w14:textId="77777777" w:rsidR="00237B4C" w:rsidRDefault="00237B4C" w:rsidP="00E9352D">
            <w:pPr>
              <w:pStyle w:val="Table"/>
              <w:keepNext/>
            </w:pPr>
            <w:r>
              <w:t>0xFFFFFFFF: Reserved</w:t>
            </w:r>
          </w:p>
        </w:tc>
      </w:tr>
      <w:tr w:rsidR="00237B4C" w14:paraId="3B0FC18C" w14:textId="77777777" w:rsidTr="00522719">
        <w:tc>
          <w:tcPr>
            <w:tcW w:w="1606" w:type="dxa"/>
            <w:gridSpan w:val="2"/>
            <w:tcBorders>
              <w:top w:val="single" w:sz="8" w:space="0" w:color="4F81BD"/>
              <w:left w:val="single" w:sz="8" w:space="0" w:color="4F81BD"/>
              <w:right w:val="nil"/>
            </w:tcBorders>
            <w:tcMar>
              <w:top w:w="0" w:type="dxa"/>
              <w:left w:w="108" w:type="dxa"/>
              <w:bottom w:w="0" w:type="dxa"/>
              <w:right w:w="108" w:type="dxa"/>
            </w:tcMar>
            <w:hideMark/>
          </w:tcPr>
          <w:p w14:paraId="3B0FC188" w14:textId="77777777" w:rsidR="00237B4C" w:rsidRDefault="00237B4C" w:rsidP="00E9352D">
            <w:pPr>
              <w:pStyle w:val="Table"/>
              <w:keepNext/>
              <w:spacing w:line="276" w:lineRule="auto"/>
            </w:pPr>
            <w:r>
              <w:t>Silicon vendor defined information</w:t>
            </w:r>
          </w:p>
        </w:tc>
        <w:tc>
          <w:tcPr>
            <w:tcW w:w="862" w:type="dxa"/>
            <w:tcBorders>
              <w:top w:val="single" w:sz="8" w:space="0" w:color="4F81BD"/>
              <w:left w:val="nil"/>
              <w:right w:val="nil"/>
            </w:tcBorders>
            <w:tcMar>
              <w:top w:w="0" w:type="dxa"/>
              <w:left w:w="108" w:type="dxa"/>
              <w:bottom w:w="0" w:type="dxa"/>
              <w:right w:w="108" w:type="dxa"/>
            </w:tcMar>
            <w:hideMark/>
          </w:tcPr>
          <w:p w14:paraId="3B0FC189" w14:textId="77777777" w:rsidR="00237B4C" w:rsidRDefault="00237B4C" w:rsidP="00E9352D">
            <w:pPr>
              <w:pStyle w:val="Table"/>
              <w:keepNext/>
              <w:spacing w:line="276" w:lineRule="auto"/>
            </w:pPr>
            <w:r>
              <w:t>N</w:t>
            </w:r>
          </w:p>
        </w:tc>
        <w:tc>
          <w:tcPr>
            <w:tcW w:w="766" w:type="dxa"/>
            <w:tcBorders>
              <w:top w:val="single" w:sz="8" w:space="0" w:color="4F81BD"/>
              <w:left w:val="nil"/>
              <w:right w:val="nil"/>
            </w:tcBorders>
            <w:tcMar>
              <w:top w:w="0" w:type="dxa"/>
              <w:left w:w="108" w:type="dxa"/>
              <w:bottom w:w="0" w:type="dxa"/>
              <w:right w:w="108" w:type="dxa"/>
            </w:tcMar>
            <w:hideMark/>
          </w:tcPr>
          <w:p w14:paraId="3B0FC18A" w14:textId="77777777" w:rsidR="00237B4C" w:rsidRDefault="00237B4C" w:rsidP="00E9352D">
            <w:pPr>
              <w:pStyle w:val="Table"/>
              <w:keepNext/>
              <w:spacing w:line="276" w:lineRule="auto"/>
            </w:pPr>
            <w:r>
              <w:t>12</w:t>
            </w:r>
          </w:p>
        </w:tc>
        <w:tc>
          <w:tcPr>
            <w:tcW w:w="4426" w:type="dxa"/>
            <w:tcBorders>
              <w:top w:val="single" w:sz="8" w:space="0" w:color="4F81BD"/>
              <w:left w:val="nil"/>
              <w:right w:val="single" w:sz="8" w:space="0" w:color="4F81BD"/>
            </w:tcBorders>
            <w:tcMar>
              <w:top w:w="0" w:type="dxa"/>
              <w:left w:w="108" w:type="dxa"/>
              <w:bottom w:w="0" w:type="dxa"/>
              <w:right w:w="108" w:type="dxa"/>
            </w:tcMar>
            <w:hideMark/>
          </w:tcPr>
          <w:p w14:paraId="3B0FC18B" w14:textId="77777777" w:rsidR="00237B4C" w:rsidRDefault="00237B4C" w:rsidP="00E9352D">
            <w:pPr>
              <w:pStyle w:val="Table"/>
              <w:keepNext/>
            </w:pPr>
            <w:r>
              <w:t>Variable length information that is specific to this resource, this information is opaque to the OS and passes through to the vendor-provided module.</w:t>
            </w:r>
          </w:p>
        </w:tc>
      </w:tr>
      <w:tr w:rsidR="00237B4C" w14:paraId="3B0FC192" w14:textId="77777777" w:rsidTr="00522719">
        <w:tc>
          <w:tcPr>
            <w:tcW w:w="1573" w:type="dxa"/>
            <w:tcBorders>
              <w:bottom w:val="single" w:sz="8" w:space="0" w:color="4F81BD"/>
            </w:tcBorders>
            <w:vAlign w:val="center"/>
            <w:hideMark/>
          </w:tcPr>
          <w:p w14:paraId="3B0FC18D" w14:textId="77777777" w:rsidR="00237B4C" w:rsidRDefault="00237B4C" w:rsidP="00E9352D">
            <w:pPr>
              <w:rPr>
                <w:rFonts w:ascii="Times New Roman" w:eastAsia="Times New Roman" w:hAnsi="Times New Roman" w:cs="Times New Roman"/>
                <w:sz w:val="20"/>
                <w:szCs w:val="20"/>
              </w:rPr>
            </w:pPr>
          </w:p>
        </w:tc>
        <w:tc>
          <w:tcPr>
            <w:tcW w:w="33" w:type="dxa"/>
            <w:tcBorders>
              <w:bottom w:val="single" w:sz="8" w:space="0" w:color="4F81BD"/>
            </w:tcBorders>
            <w:vAlign w:val="center"/>
            <w:hideMark/>
          </w:tcPr>
          <w:p w14:paraId="3B0FC18E" w14:textId="77777777" w:rsidR="00237B4C" w:rsidRDefault="00237B4C" w:rsidP="00E9352D">
            <w:pPr>
              <w:rPr>
                <w:rFonts w:ascii="Times New Roman" w:eastAsia="Times New Roman" w:hAnsi="Times New Roman" w:cs="Times New Roman"/>
                <w:sz w:val="20"/>
                <w:szCs w:val="20"/>
              </w:rPr>
            </w:pPr>
          </w:p>
        </w:tc>
        <w:tc>
          <w:tcPr>
            <w:tcW w:w="862" w:type="dxa"/>
            <w:tcBorders>
              <w:bottom w:val="single" w:sz="8" w:space="0" w:color="4F81BD"/>
            </w:tcBorders>
            <w:vAlign w:val="center"/>
            <w:hideMark/>
          </w:tcPr>
          <w:p w14:paraId="3B0FC18F" w14:textId="77777777" w:rsidR="00237B4C" w:rsidRDefault="00237B4C" w:rsidP="00E9352D">
            <w:pPr>
              <w:rPr>
                <w:rFonts w:ascii="Times New Roman" w:eastAsia="Times New Roman" w:hAnsi="Times New Roman" w:cs="Times New Roman"/>
                <w:sz w:val="20"/>
                <w:szCs w:val="20"/>
              </w:rPr>
            </w:pPr>
          </w:p>
        </w:tc>
        <w:tc>
          <w:tcPr>
            <w:tcW w:w="766" w:type="dxa"/>
            <w:tcBorders>
              <w:bottom w:val="single" w:sz="8" w:space="0" w:color="4F81BD"/>
            </w:tcBorders>
            <w:vAlign w:val="center"/>
            <w:hideMark/>
          </w:tcPr>
          <w:p w14:paraId="3B0FC190" w14:textId="77777777" w:rsidR="00237B4C" w:rsidRDefault="00237B4C" w:rsidP="00E9352D">
            <w:pPr>
              <w:rPr>
                <w:rFonts w:ascii="Times New Roman" w:eastAsia="Times New Roman" w:hAnsi="Times New Roman" w:cs="Times New Roman"/>
                <w:sz w:val="20"/>
                <w:szCs w:val="20"/>
              </w:rPr>
            </w:pPr>
          </w:p>
        </w:tc>
        <w:tc>
          <w:tcPr>
            <w:tcW w:w="4426" w:type="dxa"/>
            <w:tcBorders>
              <w:bottom w:val="single" w:sz="8" w:space="0" w:color="4F81BD"/>
            </w:tcBorders>
            <w:vAlign w:val="center"/>
            <w:hideMark/>
          </w:tcPr>
          <w:p w14:paraId="3B0FC191" w14:textId="77777777" w:rsidR="00237B4C" w:rsidRDefault="00237B4C" w:rsidP="00E9352D">
            <w:pPr>
              <w:rPr>
                <w:rFonts w:ascii="Times New Roman" w:eastAsia="Times New Roman" w:hAnsi="Times New Roman" w:cs="Times New Roman"/>
                <w:sz w:val="20"/>
                <w:szCs w:val="20"/>
              </w:rPr>
            </w:pPr>
          </w:p>
        </w:tc>
      </w:tr>
    </w:tbl>
    <w:p w14:paraId="3B0FC193" w14:textId="77777777" w:rsidR="00036ED3" w:rsidRDefault="00036ED3" w:rsidP="00DD52E3"/>
    <w:p w14:paraId="3B0FC194" w14:textId="77777777" w:rsidR="00036ED3" w:rsidRDefault="00036ED3" w:rsidP="00036ED3">
      <w:pPr>
        <w:pStyle w:val="Caption"/>
      </w:pPr>
      <w:r>
        <w:t xml:space="preserve"> </w:t>
      </w:r>
    </w:p>
    <w:p w14:paraId="3B0FC195" w14:textId="77777777" w:rsidR="00237B4C" w:rsidRDefault="00237B4C" w:rsidP="00036ED3">
      <w:pPr>
        <w:pStyle w:val="Caption"/>
      </w:pPr>
    </w:p>
    <w:p w14:paraId="3B0FC196" w14:textId="77777777" w:rsidR="00802AF1" w:rsidRDefault="00802AF1" w:rsidP="00036ED3">
      <w:pPr>
        <w:pStyle w:val="Caption"/>
      </w:pPr>
    </w:p>
    <w:p w14:paraId="3B0FC197" w14:textId="77777777" w:rsidR="00E9352D" w:rsidRPr="00522719" w:rsidRDefault="00E9352D" w:rsidP="00522719"/>
    <w:p w14:paraId="3B0FC198" w14:textId="77777777" w:rsidR="00036ED3" w:rsidRPr="00E07064" w:rsidRDefault="00237B4C" w:rsidP="00802AF1">
      <w:pPr>
        <w:pStyle w:val="Caption"/>
      </w:pPr>
      <w:proofErr w:type="gramStart"/>
      <w:r>
        <w:t>Table 4.2.</w:t>
      </w:r>
      <w:proofErr w:type="gramEnd"/>
      <w:r>
        <w:t xml:space="preserve"> </w:t>
      </w:r>
      <w:r w:rsidR="00036ED3" w:rsidRPr="00E07064">
        <w:t xml:space="preserve">Resource Types and Subtypes </w:t>
      </w:r>
    </w:p>
    <w:tbl>
      <w:tblPr>
        <w:tblW w:w="6647" w:type="dxa"/>
        <w:jc w:val="center"/>
        <w:tblInd w:w="405"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144"/>
        <w:gridCol w:w="990"/>
        <w:gridCol w:w="1440"/>
        <w:gridCol w:w="3073"/>
      </w:tblGrid>
      <w:tr w:rsidR="00036ED3" w:rsidRPr="002E5FFD" w14:paraId="3B0FC19D" w14:textId="77777777" w:rsidTr="00802AF1">
        <w:trPr>
          <w:jc w:val="center"/>
        </w:trPr>
        <w:tc>
          <w:tcPr>
            <w:tcW w:w="1144" w:type="dxa"/>
            <w:shd w:val="clear" w:color="auto" w:fill="0070C0"/>
            <w:tcMar>
              <w:top w:w="0" w:type="dxa"/>
              <w:left w:w="0" w:type="dxa"/>
              <w:bottom w:w="0" w:type="dxa"/>
              <w:right w:w="108" w:type="dxa"/>
            </w:tcMar>
            <w:hideMark/>
          </w:tcPr>
          <w:p w14:paraId="3B0FC199" w14:textId="77777777" w:rsidR="00036ED3" w:rsidRPr="00BA09DC" w:rsidRDefault="00036ED3" w:rsidP="009B4081">
            <w:pPr>
              <w:pStyle w:val="TableHead"/>
              <w:rPr>
                <w:color w:val="FFFFFF" w:themeColor="background1"/>
              </w:rPr>
            </w:pPr>
            <w:r w:rsidRPr="00BA09DC">
              <w:rPr>
                <w:color w:val="FFFFFF" w:themeColor="background1"/>
              </w:rPr>
              <w:t>Resource</w:t>
            </w:r>
          </w:p>
        </w:tc>
        <w:tc>
          <w:tcPr>
            <w:tcW w:w="990" w:type="dxa"/>
            <w:shd w:val="clear" w:color="auto" w:fill="0070C0"/>
            <w:hideMark/>
          </w:tcPr>
          <w:p w14:paraId="3B0FC19A" w14:textId="77777777" w:rsidR="00036ED3" w:rsidRPr="00BA09DC" w:rsidRDefault="00036ED3" w:rsidP="009B4081">
            <w:pPr>
              <w:pStyle w:val="TableHead"/>
              <w:rPr>
                <w:color w:val="FFFFFF" w:themeColor="background1"/>
              </w:rPr>
            </w:pPr>
            <w:r w:rsidRPr="00BA09DC">
              <w:rPr>
                <w:color w:val="FFFFFF" w:themeColor="background1"/>
              </w:rPr>
              <w:t>Type</w:t>
            </w:r>
          </w:p>
        </w:tc>
        <w:tc>
          <w:tcPr>
            <w:tcW w:w="1440" w:type="dxa"/>
            <w:shd w:val="clear" w:color="auto" w:fill="0070C0"/>
            <w:hideMark/>
          </w:tcPr>
          <w:p w14:paraId="3B0FC19B" w14:textId="77777777" w:rsidR="00036ED3" w:rsidRPr="00BA09DC" w:rsidRDefault="00036ED3" w:rsidP="009B4081">
            <w:pPr>
              <w:pStyle w:val="TableHead"/>
              <w:rPr>
                <w:color w:val="FFFFFF" w:themeColor="background1"/>
              </w:rPr>
            </w:pPr>
            <w:proofErr w:type="spellStart"/>
            <w:r w:rsidRPr="00BA09DC">
              <w:rPr>
                <w:color w:val="FFFFFF" w:themeColor="background1"/>
              </w:rPr>
              <w:t>SubType</w:t>
            </w:r>
            <w:proofErr w:type="spellEnd"/>
          </w:p>
        </w:tc>
        <w:tc>
          <w:tcPr>
            <w:tcW w:w="3073" w:type="dxa"/>
            <w:shd w:val="clear" w:color="auto" w:fill="0070C0"/>
          </w:tcPr>
          <w:p w14:paraId="3B0FC19C" w14:textId="77777777" w:rsidR="00036ED3" w:rsidRPr="00BA09DC" w:rsidRDefault="00036ED3" w:rsidP="009B4081">
            <w:pPr>
              <w:pStyle w:val="TableHead"/>
              <w:rPr>
                <w:color w:val="FFFFFF" w:themeColor="background1"/>
              </w:rPr>
            </w:pPr>
            <w:r w:rsidRPr="00BA09DC">
              <w:rPr>
                <w:color w:val="FFFFFF" w:themeColor="background1"/>
              </w:rPr>
              <w:t>Description</w:t>
            </w:r>
          </w:p>
        </w:tc>
      </w:tr>
      <w:tr w:rsidR="00036ED3" w:rsidRPr="00CA600F" w14:paraId="3B0FC1A2" w14:textId="77777777" w:rsidTr="00802AF1">
        <w:trPr>
          <w:jc w:val="center"/>
        </w:trPr>
        <w:tc>
          <w:tcPr>
            <w:tcW w:w="1144" w:type="dxa"/>
            <w:tcMar>
              <w:top w:w="0" w:type="dxa"/>
              <w:left w:w="0" w:type="dxa"/>
              <w:bottom w:w="0" w:type="dxa"/>
              <w:right w:w="108" w:type="dxa"/>
            </w:tcMar>
          </w:tcPr>
          <w:p w14:paraId="3B0FC19E" w14:textId="77777777" w:rsidR="00036ED3" w:rsidRPr="009E1B61" w:rsidRDefault="00036ED3" w:rsidP="009B4081">
            <w:pPr>
              <w:rPr>
                <w:szCs w:val="20"/>
              </w:rPr>
            </w:pPr>
            <w:r>
              <w:rPr>
                <w:szCs w:val="20"/>
              </w:rPr>
              <w:t>Reserved</w:t>
            </w:r>
          </w:p>
        </w:tc>
        <w:tc>
          <w:tcPr>
            <w:tcW w:w="990" w:type="dxa"/>
          </w:tcPr>
          <w:p w14:paraId="3B0FC19F" w14:textId="77777777" w:rsidR="00036ED3" w:rsidRPr="009E1B61" w:rsidRDefault="00036ED3" w:rsidP="009B4081">
            <w:pPr>
              <w:rPr>
                <w:szCs w:val="20"/>
              </w:rPr>
            </w:pPr>
            <w:r w:rsidRPr="009E1B61">
              <w:rPr>
                <w:szCs w:val="20"/>
              </w:rPr>
              <w:t>0x0000</w:t>
            </w:r>
            <w:r>
              <w:rPr>
                <w:szCs w:val="20"/>
              </w:rPr>
              <w:t xml:space="preserve"> </w:t>
            </w:r>
          </w:p>
        </w:tc>
        <w:tc>
          <w:tcPr>
            <w:tcW w:w="1440" w:type="dxa"/>
          </w:tcPr>
          <w:p w14:paraId="3B0FC1A0" w14:textId="77777777" w:rsidR="00036ED3" w:rsidRPr="009E1B61" w:rsidRDefault="00036ED3" w:rsidP="009B4081">
            <w:pPr>
              <w:rPr>
                <w:szCs w:val="20"/>
              </w:rPr>
            </w:pPr>
            <w:r w:rsidRPr="009E1B61">
              <w:rPr>
                <w:szCs w:val="20"/>
              </w:rPr>
              <w:t>0x0000</w:t>
            </w:r>
            <w:r>
              <w:rPr>
                <w:szCs w:val="20"/>
              </w:rPr>
              <w:t xml:space="preserve"> </w:t>
            </w:r>
          </w:p>
        </w:tc>
        <w:tc>
          <w:tcPr>
            <w:tcW w:w="3073" w:type="dxa"/>
          </w:tcPr>
          <w:p w14:paraId="3B0FC1A1" w14:textId="77777777" w:rsidR="00036ED3" w:rsidRPr="009E1B61" w:rsidRDefault="00036ED3" w:rsidP="009B4081">
            <w:pPr>
              <w:rPr>
                <w:szCs w:val="20"/>
              </w:rPr>
            </w:pPr>
            <w:r>
              <w:rPr>
                <w:szCs w:val="20"/>
              </w:rPr>
              <w:t>Do not use</w:t>
            </w:r>
          </w:p>
        </w:tc>
      </w:tr>
      <w:tr w:rsidR="00036ED3" w:rsidRPr="00CA600F" w14:paraId="3B0FC1A7" w14:textId="77777777" w:rsidTr="00802AF1">
        <w:trPr>
          <w:jc w:val="center"/>
        </w:trPr>
        <w:tc>
          <w:tcPr>
            <w:tcW w:w="1144" w:type="dxa"/>
            <w:vMerge w:val="restart"/>
            <w:tcMar>
              <w:top w:w="0" w:type="dxa"/>
              <w:left w:w="0" w:type="dxa"/>
              <w:bottom w:w="0" w:type="dxa"/>
              <w:right w:w="108" w:type="dxa"/>
            </w:tcMar>
          </w:tcPr>
          <w:p w14:paraId="3B0FC1A3" w14:textId="77777777" w:rsidR="00036ED3" w:rsidRPr="009E1B61" w:rsidRDefault="00036ED3" w:rsidP="009B4081">
            <w:pPr>
              <w:rPr>
                <w:szCs w:val="20"/>
              </w:rPr>
            </w:pPr>
            <w:r w:rsidRPr="009E1B61">
              <w:rPr>
                <w:szCs w:val="20"/>
              </w:rPr>
              <w:t xml:space="preserve">Interrupt </w:t>
            </w:r>
          </w:p>
        </w:tc>
        <w:tc>
          <w:tcPr>
            <w:tcW w:w="990" w:type="dxa"/>
            <w:vMerge w:val="restart"/>
          </w:tcPr>
          <w:p w14:paraId="3B0FC1A4" w14:textId="77777777" w:rsidR="00036ED3" w:rsidRPr="009E1B61" w:rsidRDefault="00036ED3" w:rsidP="009B4081">
            <w:pPr>
              <w:rPr>
                <w:szCs w:val="20"/>
              </w:rPr>
            </w:pPr>
            <w:r w:rsidRPr="009E1B61">
              <w:rPr>
                <w:szCs w:val="20"/>
              </w:rPr>
              <w:t>0x0001</w:t>
            </w:r>
          </w:p>
        </w:tc>
        <w:tc>
          <w:tcPr>
            <w:tcW w:w="1440" w:type="dxa"/>
          </w:tcPr>
          <w:p w14:paraId="3B0FC1A5" w14:textId="77777777" w:rsidR="00036ED3" w:rsidRPr="009E1B61" w:rsidRDefault="00036ED3" w:rsidP="009B4081">
            <w:pPr>
              <w:rPr>
                <w:szCs w:val="20"/>
              </w:rPr>
            </w:pPr>
            <w:r w:rsidRPr="009E1B61">
              <w:rPr>
                <w:szCs w:val="20"/>
              </w:rPr>
              <w:t>0x0000</w:t>
            </w:r>
          </w:p>
        </w:tc>
        <w:tc>
          <w:tcPr>
            <w:tcW w:w="3073" w:type="dxa"/>
          </w:tcPr>
          <w:p w14:paraId="3B0FC1A6" w14:textId="77777777" w:rsidR="00036ED3" w:rsidRPr="009E1B61" w:rsidRDefault="00036ED3" w:rsidP="009B4081">
            <w:pPr>
              <w:rPr>
                <w:szCs w:val="20"/>
              </w:rPr>
            </w:pPr>
            <w:r>
              <w:rPr>
                <w:szCs w:val="20"/>
              </w:rPr>
              <w:t>Interrupt Line</w:t>
            </w:r>
          </w:p>
        </w:tc>
      </w:tr>
      <w:tr w:rsidR="00036ED3" w:rsidRPr="00CA600F" w14:paraId="3B0FC1AC" w14:textId="77777777" w:rsidTr="00802AF1">
        <w:trPr>
          <w:jc w:val="center"/>
        </w:trPr>
        <w:tc>
          <w:tcPr>
            <w:tcW w:w="1144" w:type="dxa"/>
            <w:vMerge/>
            <w:tcMar>
              <w:top w:w="0" w:type="dxa"/>
              <w:left w:w="0" w:type="dxa"/>
              <w:bottom w:w="0" w:type="dxa"/>
              <w:right w:w="108" w:type="dxa"/>
            </w:tcMar>
          </w:tcPr>
          <w:p w14:paraId="3B0FC1A8" w14:textId="77777777" w:rsidR="00036ED3" w:rsidRPr="009E1B61" w:rsidRDefault="00036ED3" w:rsidP="009B4081">
            <w:pPr>
              <w:rPr>
                <w:szCs w:val="20"/>
              </w:rPr>
            </w:pPr>
          </w:p>
        </w:tc>
        <w:tc>
          <w:tcPr>
            <w:tcW w:w="990" w:type="dxa"/>
            <w:vMerge/>
          </w:tcPr>
          <w:p w14:paraId="3B0FC1A9" w14:textId="77777777" w:rsidR="00036ED3" w:rsidRPr="009E1B61" w:rsidRDefault="00036ED3" w:rsidP="009B4081">
            <w:pPr>
              <w:rPr>
                <w:szCs w:val="20"/>
              </w:rPr>
            </w:pPr>
          </w:p>
        </w:tc>
        <w:tc>
          <w:tcPr>
            <w:tcW w:w="1440" w:type="dxa"/>
          </w:tcPr>
          <w:p w14:paraId="3B0FC1AA" w14:textId="77777777" w:rsidR="00036ED3" w:rsidRPr="009E1B61" w:rsidRDefault="00036ED3" w:rsidP="009B4081">
            <w:pPr>
              <w:rPr>
                <w:szCs w:val="20"/>
              </w:rPr>
            </w:pPr>
            <w:r>
              <w:rPr>
                <w:szCs w:val="20"/>
              </w:rPr>
              <w:t>0x0001</w:t>
            </w:r>
          </w:p>
        </w:tc>
        <w:tc>
          <w:tcPr>
            <w:tcW w:w="3073" w:type="dxa"/>
          </w:tcPr>
          <w:p w14:paraId="3B0FC1AB" w14:textId="77777777" w:rsidR="00036ED3" w:rsidRPr="009E1B61" w:rsidRDefault="00036ED3" w:rsidP="009B4081">
            <w:pPr>
              <w:rPr>
                <w:szCs w:val="20"/>
              </w:rPr>
            </w:pPr>
            <w:r w:rsidRPr="009E1B61">
              <w:rPr>
                <w:szCs w:val="20"/>
              </w:rPr>
              <w:t>Interrupt controller</w:t>
            </w:r>
          </w:p>
        </w:tc>
      </w:tr>
      <w:tr w:rsidR="00036ED3" w:rsidRPr="00CA600F" w14:paraId="3B0FC1B1" w14:textId="77777777" w:rsidTr="00802AF1">
        <w:trPr>
          <w:jc w:val="center"/>
        </w:trPr>
        <w:tc>
          <w:tcPr>
            <w:tcW w:w="1144" w:type="dxa"/>
            <w:tcMar>
              <w:top w:w="0" w:type="dxa"/>
              <w:left w:w="0" w:type="dxa"/>
              <w:bottom w:w="0" w:type="dxa"/>
              <w:right w:w="108" w:type="dxa"/>
            </w:tcMar>
          </w:tcPr>
          <w:p w14:paraId="3B0FC1AD" w14:textId="77777777" w:rsidR="00036ED3" w:rsidRPr="009E1B61" w:rsidRDefault="00036ED3" w:rsidP="009B4081">
            <w:pPr>
              <w:rPr>
                <w:szCs w:val="20"/>
              </w:rPr>
            </w:pPr>
            <w:r w:rsidRPr="009E1B61">
              <w:rPr>
                <w:szCs w:val="20"/>
              </w:rPr>
              <w:t>Timer</w:t>
            </w:r>
            <w:r w:rsidRPr="009E1B61" w:rsidDel="00B230BE">
              <w:rPr>
                <w:szCs w:val="20"/>
              </w:rPr>
              <w:t xml:space="preserve"> </w:t>
            </w:r>
          </w:p>
        </w:tc>
        <w:tc>
          <w:tcPr>
            <w:tcW w:w="990" w:type="dxa"/>
          </w:tcPr>
          <w:p w14:paraId="3B0FC1AE" w14:textId="77777777" w:rsidR="00036ED3" w:rsidRPr="009E1B61" w:rsidRDefault="00036ED3" w:rsidP="009B4081">
            <w:pPr>
              <w:rPr>
                <w:szCs w:val="20"/>
              </w:rPr>
            </w:pPr>
            <w:r w:rsidRPr="009E1B61">
              <w:rPr>
                <w:szCs w:val="20"/>
              </w:rPr>
              <w:t>0x0002</w:t>
            </w:r>
          </w:p>
        </w:tc>
        <w:tc>
          <w:tcPr>
            <w:tcW w:w="1440" w:type="dxa"/>
          </w:tcPr>
          <w:p w14:paraId="3B0FC1AF" w14:textId="77777777" w:rsidR="00036ED3" w:rsidRPr="009E1B61" w:rsidRDefault="00036ED3" w:rsidP="009B4081">
            <w:pPr>
              <w:rPr>
                <w:szCs w:val="20"/>
              </w:rPr>
            </w:pPr>
            <w:r w:rsidRPr="009E1B61">
              <w:rPr>
                <w:szCs w:val="20"/>
              </w:rPr>
              <w:t>0x0000</w:t>
            </w:r>
          </w:p>
        </w:tc>
        <w:tc>
          <w:tcPr>
            <w:tcW w:w="3073" w:type="dxa"/>
          </w:tcPr>
          <w:p w14:paraId="3B0FC1B0" w14:textId="77777777" w:rsidR="00036ED3" w:rsidRPr="009E1B61" w:rsidRDefault="00036ED3" w:rsidP="009B4081">
            <w:pPr>
              <w:rPr>
                <w:szCs w:val="20"/>
              </w:rPr>
            </w:pPr>
            <w:r w:rsidRPr="009E1B61">
              <w:rPr>
                <w:szCs w:val="20"/>
              </w:rPr>
              <w:t xml:space="preserve">Timer </w:t>
            </w:r>
          </w:p>
        </w:tc>
      </w:tr>
      <w:tr w:rsidR="00036ED3" w:rsidRPr="00CA600F" w14:paraId="3B0FC1B6" w14:textId="77777777" w:rsidTr="00802AF1">
        <w:trPr>
          <w:jc w:val="center"/>
        </w:trPr>
        <w:tc>
          <w:tcPr>
            <w:tcW w:w="1144" w:type="dxa"/>
            <w:vMerge w:val="restart"/>
            <w:tcMar>
              <w:top w:w="0" w:type="dxa"/>
              <w:left w:w="0" w:type="dxa"/>
              <w:bottom w:w="0" w:type="dxa"/>
              <w:right w:w="108" w:type="dxa"/>
            </w:tcMar>
          </w:tcPr>
          <w:p w14:paraId="3B0FC1B2" w14:textId="77777777" w:rsidR="00036ED3" w:rsidRPr="009E1B61" w:rsidRDefault="00036ED3" w:rsidP="009B4081">
            <w:pPr>
              <w:rPr>
                <w:szCs w:val="20"/>
              </w:rPr>
            </w:pPr>
            <w:r w:rsidRPr="009E1B61">
              <w:rPr>
                <w:szCs w:val="20"/>
              </w:rPr>
              <w:t>DMA</w:t>
            </w:r>
          </w:p>
        </w:tc>
        <w:tc>
          <w:tcPr>
            <w:tcW w:w="990" w:type="dxa"/>
            <w:vMerge w:val="restart"/>
          </w:tcPr>
          <w:p w14:paraId="3B0FC1B3" w14:textId="77777777" w:rsidR="00036ED3" w:rsidRPr="009E1B61" w:rsidRDefault="00036ED3" w:rsidP="009B4081">
            <w:pPr>
              <w:rPr>
                <w:szCs w:val="20"/>
              </w:rPr>
            </w:pPr>
            <w:r w:rsidRPr="009E1B61">
              <w:rPr>
                <w:szCs w:val="20"/>
              </w:rPr>
              <w:t>0x0003</w:t>
            </w:r>
          </w:p>
        </w:tc>
        <w:tc>
          <w:tcPr>
            <w:tcW w:w="1440" w:type="dxa"/>
          </w:tcPr>
          <w:p w14:paraId="3B0FC1B4" w14:textId="77777777" w:rsidR="00036ED3" w:rsidRPr="009E1B61" w:rsidRDefault="00036ED3" w:rsidP="009B4081">
            <w:pPr>
              <w:rPr>
                <w:szCs w:val="20"/>
              </w:rPr>
            </w:pPr>
            <w:r w:rsidRPr="009E1B61">
              <w:rPr>
                <w:szCs w:val="20"/>
              </w:rPr>
              <w:t>0x0000</w:t>
            </w:r>
          </w:p>
        </w:tc>
        <w:tc>
          <w:tcPr>
            <w:tcW w:w="3073" w:type="dxa"/>
          </w:tcPr>
          <w:p w14:paraId="3B0FC1B5" w14:textId="77777777" w:rsidR="00036ED3" w:rsidRPr="009E1B61" w:rsidRDefault="00036ED3" w:rsidP="009B4081">
            <w:pPr>
              <w:rPr>
                <w:szCs w:val="20"/>
              </w:rPr>
            </w:pPr>
            <w:r w:rsidRPr="009E1B61">
              <w:rPr>
                <w:szCs w:val="20"/>
              </w:rPr>
              <w:t>DMA channel</w:t>
            </w:r>
          </w:p>
        </w:tc>
      </w:tr>
      <w:tr w:rsidR="00036ED3" w:rsidRPr="00CA600F" w14:paraId="3B0FC1BB" w14:textId="77777777" w:rsidTr="00802AF1">
        <w:trPr>
          <w:jc w:val="center"/>
        </w:trPr>
        <w:tc>
          <w:tcPr>
            <w:tcW w:w="1144" w:type="dxa"/>
            <w:vMerge/>
            <w:tcMar>
              <w:top w:w="0" w:type="dxa"/>
              <w:left w:w="0" w:type="dxa"/>
              <w:bottom w:w="0" w:type="dxa"/>
              <w:right w:w="108" w:type="dxa"/>
            </w:tcMar>
          </w:tcPr>
          <w:p w14:paraId="3B0FC1B7" w14:textId="77777777" w:rsidR="00036ED3" w:rsidRPr="009E1B61" w:rsidRDefault="00036ED3" w:rsidP="009B4081">
            <w:pPr>
              <w:rPr>
                <w:szCs w:val="20"/>
              </w:rPr>
            </w:pPr>
          </w:p>
        </w:tc>
        <w:tc>
          <w:tcPr>
            <w:tcW w:w="990" w:type="dxa"/>
            <w:vMerge/>
          </w:tcPr>
          <w:p w14:paraId="3B0FC1B8" w14:textId="77777777" w:rsidR="00036ED3" w:rsidRPr="009E1B61" w:rsidRDefault="00036ED3" w:rsidP="009B4081">
            <w:pPr>
              <w:rPr>
                <w:szCs w:val="20"/>
              </w:rPr>
            </w:pPr>
          </w:p>
        </w:tc>
        <w:tc>
          <w:tcPr>
            <w:tcW w:w="1440" w:type="dxa"/>
          </w:tcPr>
          <w:p w14:paraId="3B0FC1B9" w14:textId="77777777" w:rsidR="00036ED3" w:rsidRPr="009E1B61" w:rsidRDefault="00036ED3" w:rsidP="009B4081">
            <w:pPr>
              <w:rPr>
                <w:szCs w:val="20"/>
              </w:rPr>
            </w:pPr>
            <w:r w:rsidRPr="009E1B61">
              <w:rPr>
                <w:szCs w:val="20"/>
              </w:rPr>
              <w:t>0x0001</w:t>
            </w:r>
          </w:p>
        </w:tc>
        <w:tc>
          <w:tcPr>
            <w:tcW w:w="3073" w:type="dxa"/>
          </w:tcPr>
          <w:p w14:paraId="3B0FC1BA" w14:textId="77777777" w:rsidR="00036ED3" w:rsidRPr="009E1B61" w:rsidRDefault="00036ED3" w:rsidP="009B4081">
            <w:pPr>
              <w:rPr>
                <w:szCs w:val="20"/>
              </w:rPr>
            </w:pPr>
            <w:r w:rsidRPr="009E1B61">
              <w:rPr>
                <w:szCs w:val="20"/>
              </w:rPr>
              <w:t>DMA controller</w:t>
            </w:r>
          </w:p>
        </w:tc>
      </w:tr>
      <w:tr w:rsidR="00036ED3" w:rsidRPr="00CA600F" w14:paraId="3B0FC1C0" w14:textId="77777777" w:rsidTr="00802AF1">
        <w:trPr>
          <w:jc w:val="center"/>
        </w:trPr>
        <w:tc>
          <w:tcPr>
            <w:tcW w:w="1144" w:type="dxa"/>
            <w:tcMar>
              <w:top w:w="0" w:type="dxa"/>
              <w:left w:w="0" w:type="dxa"/>
              <w:bottom w:w="0" w:type="dxa"/>
              <w:right w:w="108" w:type="dxa"/>
            </w:tcMar>
          </w:tcPr>
          <w:p w14:paraId="3B0FC1BC" w14:textId="77777777" w:rsidR="00036ED3" w:rsidRPr="009E1B61" w:rsidRDefault="00036ED3" w:rsidP="009B4081">
            <w:pPr>
              <w:rPr>
                <w:szCs w:val="20"/>
              </w:rPr>
            </w:pPr>
            <w:r w:rsidRPr="009E1B61">
              <w:rPr>
                <w:szCs w:val="20"/>
              </w:rPr>
              <w:t>Reserved</w:t>
            </w:r>
          </w:p>
        </w:tc>
        <w:tc>
          <w:tcPr>
            <w:tcW w:w="990" w:type="dxa"/>
          </w:tcPr>
          <w:p w14:paraId="3B0FC1BD" w14:textId="77777777" w:rsidR="00036ED3" w:rsidRPr="009E1B61" w:rsidRDefault="00036ED3" w:rsidP="009B4081">
            <w:pPr>
              <w:rPr>
                <w:szCs w:val="20"/>
              </w:rPr>
            </w:pPr>
            <w:r w:rsidRPr="009E1B61">
              <w:rPr>
                <w:szCs w:val="20"/>
              </w:rPr>
              <w:t>0x0004 – 0x07FF</w:t>
            </w:r>
          </w:p>
        </w:tc>
        <w:tc>
          <w:tcPr>
            <w:tcW w:w="1440" w:type="dxa"/>
          </w:tcPr>
          <w:p w14:paraId="3B0FC1BE" w14:textId="77777777" w:rsidR="00036ED3" w:rsidRPr="009E1B61" w:rsidRDefault="00036ED3" w:rsidP="009B4081">
            <w:pPr>
              <w:rPr>
                <w:szCs w:val="20"/>
              </w:rPr>
            </w:pPr>
          </w:p>
        </w:tc>
        <w:tc>
          <w:tcPr>
            <w:tcW w:w="3073" w:type="dxa"/>
          </w:tcPr>
          <w:p w14:paraId="3B0FC1BF" w14:textId="77777777" w:rsidR="00036ED3" w:rsidRPr="009E1B61" w:rsidRDefault="00036ED3" w:rsidP="009B4081">
            <w:pPr>
              <w:rPr>
                <w:szCs w:val="20"/>
              </w:rPr>
            </w:pPr>
            <w:r w:rsidRPr="009E1B61">
              <w:rPr>
                <w:szCs w:val="20"/>
              </w:rPr>
              <w:t>For future use</w:t>
            </w:r>
          </w:p>
        </w:tc>
      </w:tr>
      <w:tr w:rsidR="00036ED3" w:rsidRPr="00CA600F" w14:paraId="3B0FC1C5" w14:textId="77777777" w:rsidTr="00802AF1">
        <w:trPr>
          <w:jc w:val="center"/>
        </w:trPr>
        <w:tc>
          <w:tcPr>
            <w:tcW w:w="1144" w:type="dxa"/>
            <w:tcMar>
              <w:top w:w="0" w:type="dxa"/>
              <w:left w:w="0" w:type="dxa"/>
              <w:bottom w:w="0" w:type="dxa"/>
              <w:right w:w="108" w:type="dxa"/>
            </w:tcMar>
          </w:tcPr>
          <w:p w14:paraId="3B0FC1C1" w14:textId="77777777" w:rsidR="00036ED3" w:rsidRPr="009E1B61" w:rsidRDefault="00036ED3" w:rsidP="009B4081">
            <w:pPr>
              <w:rPr>
                <w:szCs w:val="20"/>
              </w:rPr>
            </w:pPr>
            <w:r w:rsidRPr="009E1B61">
              <w:rPr>
                <w:szCs w:val="20"/>
              </w:rPr>
              <w:t>Reserved</w:t>
            </w:r>
          </w:p>
        </w:tc>
        <w:tc>
          <w:tcPr>
            <w:tcW w:w="990" w:type="dxa"/>
          </w:tcPr>
          <w:p w14:paraId="3B0FC1C2" w14:textId="77777777" w:rsidR="00036ED3" w:rsidRPr="009E1B61" w:rsidRDefault="00036ED3" w:rsidP="009B4081">
            <w:pPr>
              <w:rPr>
                <w:szCs w:val="20"/>
              </w:rPr>
            </w:pPr>
            <w:r w:rsidRPr="009E1B61">
              <w:rPr>
                <w:szCs w:val="20"/>
              </w:rPr>
              <w:t>0x0</w:t>
            </w:r>
            <w:r>
              <w:rPr>
                <w:szCs w:val="20"/>
              </w:rPr>
              <w:t>8</w:t>
            </w:r>
            <w:r w:rsidRPr="009E1B61">
              <w:rPr>
                <w:szCs w:val="20"/>
              </w:rPr>
              <w:t xml:space="preserve">00 </w:t>
            </w:r>
            <w:r>
              <w:rPr>
                <w:szCs w:val="20"/>
              </w:rPr>
              <w:t>– 0xFFFF</w:t>
            </w:r>
          </w:p>
        </w:tc>
        <w:tc>
          <w:tcPr>
            <w:tcW w:w="1440" w:type="dxa"/>
          </w:tcPr>
          <w:p w14:paraId="3B0FC1C3" w14:textId="77777777" w:rsidR="00036ED3" w:rsidRPr="009E1B61" w:rsidRDefault="00036ED3" w:rsidP="009B4081">
            <w:pPr>
              <w:rPr>
                <w:szCs w:val="20"/>
              </w:rPr>
            </w:pPr>
            <w:r>
              <w:rPr>
                <w:szCs w:val="20"/>
              </w:rPr>
              <w:t>0xFFFF</w:t>
            </w:r>
          </w:p>
        </w:tc>
        <w:tc>
          <w:tcPr>
            <w:tcW w:w="3073" w:type="dxa"/>
          </w:tcPr>
          <w:p w14:paraId="3B0FC1C4" w14:textId="77777777" w:rsidR="00036ED3" w:rsidRPr="009E1B61" w:rsidRDefault="00036ED3" w:rsidP="009B4081">
            <w:pPr>
              <w:rPr>
                <w:szCs w:val="20"/>
              </w:rPr>
            </w:pPr>
            <w:r>
              <w:rPr>
                <w:szCs w:val="20"/>
              </w:rPr>
              <w:t>Do not  use</w:t>
            </w:r>
          </w:p>
        </w:tc>
      </w:tr>
    </w:tbl>
    <w:p w14:paraId="3B0FC1C6" w14:textId="77777777" w:rsidR="00036ED3" w:rsidRDefault="00036ED3" w:rsidP="00036ED3"/>
    <w:p w14:paraId="3B0FC1C7" w14:textId="77777777" w:rsidR="00036ED3" w:rsidRDefault="00036ED3" w:rsidP="00036ED3">
      <w:r>
        <w:t>While it is expected that commonly Resource Groups are made up of Resource Descriptors of the same type (e.g. a block of timers), there is no requirement that this be so.  In some situations, a Resource Group may need to represent a heterogeneous collection of Resource Descriptors (e.g. an interrupt controller with a built-in timer).</w:t>
      </w:r>
    </w:p>
    <w:p w14:paraId="3B0FC1C8" w14:textId="77777777" w:rsidR="00036ED3" w:rsidRPr="00EB0E13" w:rsidRDefault="00036ED3" w:rsidP="00DD52E3">
      <w:pPr>
        <w:pStyle w:val="Heading1"/>
      </w:pPr>
      <w:r w:rsidRPr="00EB0E13">
        <w:t>Parsing Resource Groups</w:t>
      </w:r>
    </w:p>
    <w:p w14:paraId="3B0FC1C9" w14:textId="77777777" w:rsidR="00036ED3" w:rsidRDefault="00036ED3" w:rsidP="00036ED3">
      <w:r>
        <w:t>The relationship between the various headers and the length fields in the CSRT is illustrated in the following diagram, which shows a CSRT containing three Resource Groups:</w:t>
      </w:r>
    </w:p>
    <w:p w14:paraId="3B0FC1CA" w14:textId="77777777" w:rsidR="00036ED3" w:rsidRPr="00E07064" w:rsidRDefault="00036ED3" w:rsidP="00036ED3">
      <w:pPr>
        <w:pStyle w:val="Caption"/>
      </w:pPr>
      <w:r w:rsidRPr="008D4BBD">
        <w:t xml:space="preserve">Figure </w:t>
      </w:r>
      <w:r w:rsidR="00DD52E3">
        <w:t>5</w:t>
      </w:r>
      <w:r w:rsidRPr="008D4BBD">
        <w:t>-</w:t>
      </w:r>
      <w:r w:rsidR="00DD52E3">
        <w:t>1</w:t>
      </w:r>
      <w:r w:rsidRPr="008D4BBD">
        <w:t xml:space="preserve"> Core System Resource Table S</w:t>
      </w:r>
      <w:r>
        <w:t>ize Calculation</w:t>
      </w:r>
    </w:p>
    <w:tbl>
      <w:tblPr>
        <w:tblStyle w:val="LightList-Accent11"/>
        <w:tblW w:w="0" w:type="auto"/>
        <w:tblLook w:val="04A0" w:firstRow="1" w:lastRow="0" w:firstColumn="1" w:lastColumn="0" w:noHBand="0" w:noVBand="1"/>
      </w:tblPr>
      <w:tblGrid>
        <w:gridCol w:w="2519"/>
        <w:gridCol w:w="809"/>
        <w:gridCol w:w="3021"/>
        <w:gridCol w:w="3227"/>
      </w:tblGrid>
      <w:tr w:rsidR="00036ED3" w14:paraId="3B0FC1CF" w14:textId="77777777" w:rsidTr="009B4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single" w:sz="18" w:space="0" w:color="4F81BD" w:themeColor="accent1"/>
              <w:left w:val="single" w:sz="18" w:space="0" w:color="4F81BD" w:themeColor="accent1"/>
              <w:bottom w:val="single" w:sz="18" w:space="0" w:color="4F81BD" w:themeColor="accent1"/>
              <w:right w:val="nil"/>
            </w:tcBorders>
            <w:hideMark/>
          </w:tcPr>
          <w:p w14:paraId="3B0FC1CB" w14:textId="77777777" w:rsidR="00036ED3" w:rsidRDefault="00036ED3" w:rsidP="009B4081">
            <w:pPr>
              <w:pStyle w:val="TableHead"/>
            </w:pPr>
            <w:r>
              <w:t>Field</w:t>
            </w:r>
          </w:p>
        </w:tc>
        <w:tc>
          <w:tcPr>
            <w:tcW w:w="810" w:type="dxa"/>
            <w:tcBorders>
              <w:top w:val="single" w:sz="18" w:space="0" w:color="4F81BD" w:themeColor="accent1"/>
              <w:left w:val="nil"/>
              <w:bottom w:val="single" w:sz="18" w:space="0" w:color="4F81BD" w:themeColor="accent1"/>
              <w:right w:val="nil"/>
            </w:tcBorders>
            <w:hideMark/>
          </w:tcPr>
          <w:p w14:paraId="3B0FC1CC"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Byte Length</w:t>
            </w:r>
          </w:p>
        </w:tc>
        <w:tc>
          <w:tcPr>
            <w:tcW w:w="3060" w:type="dxa"/>
            <w:tcBorders>
              <w:top w:val="single" w:sz="18" w:space="0" w:color="4F81BD" w:themeColor="accent1"/>
              <w:left w:val="nil"/>
              <w:bottom w:val="single" w:sz="18" w:space="0" w:color="4F81BD" w:themeColor="accent1"/>
              <w:right w:val="nil"/>
            </w:tcBorders>
            <w:hideMark/>
          </w:tcPr>
          <w:p w14:paraId="3B0FC1CD"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Value</w:t>
            </w:r>
          </w:p>
        </w:tc>
        <w:tc>
          <w:tcPr>
            <w:tcW w:w="3264" w:type="dxa"/>
            <w:tcBorders>
              <w:top w:val="single" w:sz="18" w:space="0" w:color="4F81BD" w:themeColor="accent1"/>
              <w:left w:val="nil"/>
              <w:bottom w:val="single" w:sz="18" w:space="0" w:color="4F81BD" w:themeColor="accent1"/>
              <w:right w:val="single" w:sz="18" w:space="0" w:color="4F81BD" w:themeColor="accent1"/>
            </w:tcBorders>
            <w:hideMark/>
          </w:tcPr>
          <w:p w14:paraId="3B0FC1CE" w14:textId="77777777" w:rsidR="00036ED3" w:rsidRDefault="00036ED3" w:rsidP="009B4081">
            <w:pPr>
              <w:pStyle w:val="TableHead"/>
              <w:cnfStyle w:val="100000000000" w:firstRow="1" w:lastRow="0" w:firstColumn="0" w:lastColumn="0" w:oddVBand="0" w:evenVBand="0" w:oddHBand="0" w:evenHBand="0" w:firstRowFirstColumn="0" w:firstRowLastColumn="0" w:lastRowFirstColumn="0" w:lastRowLastColumn="0"/>
            </w:pPr>
            <w:r>
              <w:t>Description</w:t>
            </w:r>
          </w:p>
        </w:tc>
      </w:tr>
      <w:tr w:rsidR="00036ED3" w14:paraId="3B0FC1D4"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single" w:sz="18" w:space="0" w:color="4F81BD" w:themeColor="accent1"/>
              <w:left w:val="single" w:sz="18" w:space="0" w:color="4F81BD" w:themeColor="accent1"/>
              <w:bottom w:val="nil"/>
              <w:right w:val="nil"/>
            </w:tcBorders>
            <w:hideMark/>
          </w:tcPr>
          <w:p w14:paraId="3B0FC1D0" w14:textId="77777777" w:rsidR="00036ED3" w:rsidRDefault="00036ED3" w:rsidP="009B4081">
            <w:pPr>
              <w:pStyle w:val="Table"/>
            </w:pPr>
            <w:r>
              <w:t>ACPI Header</w:t>
            </w:r>
          </w:p>
        </w:tc>
        <w:tc>
          <w:tcPr>
            <w:tcW w:w="810" w:type="dxa"/>
            <w:tcBorders>
              <w:top w:val="single" w:sz="18" w:space="0" w:color="4F81BD" w:themeColor="accent1"/>
              <w:left w:val="nil"/>
              <w:bottom w:val="nil"/>
              <w:right w:val="nil"/>
            </w:tcBorders>
            <w:hideMark/>
          </w:tcPr>
          <w:p w14:paraId="3B0FC1D1"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36</w:t>
            </w:r>
          </w:p>
        </w:tc>
        <w:tc>
          <w:tcPr>
            <w:tcW w:w="3060" w:type="dxa"/>
            <w:tcBorders>
              <w:top w:val="single" w:sz="18" w:space="0" w:color="4F81BD" w:themeColor="accent1"/>
              <w:left w:val="nil"/>
              <w:bottom w:val="nil"/>
              <w:right w:val="nil"/>
            </w:tcBorders>
          </w:tcPr>
          <w:p w14:paraId="3B0FC1D2"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264" w:type="dxa"/>
            <w:tcBorders>
              <w:top w:val="single" w:sz="18" w:space="0" w:color="4F81BD" w:themeColor="accent1"/>
              <w:left w:val="nil"/>
              <w:bottom w:val="nil"/>
              <w:right w:val="single" w:sz="18" w:space="0" w:color="4F81BD" w:themeColor="accent1"/>
            </w:tcBorders>
            <w:hideMark/>
          </w:tcPr>
          <w:p w14:paraId="3B0FC1D3"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36 bytes total “CSRT” signature</w:t>
            </w:r>
            <w:r>
              <w:br/>
            </w:r>
          </w:p>
        </w:tc>
      </w:tr>
      <w:tr w:rsidR="00036ED3" w14:paraId="3B0FC1D9"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bottom w:val="nil"/>
              <w:right w:val="nil"/>
            </w:tcBorders>
            <w:hideMark/>
          </w:tcPr>
          <w:p w14:paraId="3B0FC1D5" w14:textId="77777777" w:rsidR="00036ED3" w:rsidRDefault="00036ED3" w:rsidP="009B4081">
            <w:pPr>
              <w:pStyle w:val="Table"/>
            </w:pPr>
            <w:r>
              <w:t xml:space="preserve">   …</w:t>
            </w:r>
          </w:p>
        </w:tc>
        <w:tc>
          <w:tcPr>
            <w:tcW w:w="810" w:type="dxa"/>
            <w:tcBorders>
              <w:top w:val="nil"/>
              <w:left w:val="nil"/>
              <w:bottom w:val="nil"/>
              <w:right w:val="nil"/>
            </w:tcBorders>
          </w:tcPr>
          <w:p w14:paraId="3B0FC1D6"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060" w:type="dxa"/>
            <w:tcBorders>
              <w:top w:val="nil"/>
              <w:left w:val="nil"/>
              <w:bottom w:val="nil"/>
              <w:right w:val="nil"/>
            </w:tcBorders>
          </w:tcPr>
          <w:p w14:paraId="3B0FC1D7"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264" w:type="dxa"/>
            <w:tcBorders>
              <w:top w:val="nil"/>
              <w:left w:val="nil"/>
              <w:bottom w:val="nil"/>
              <w:right w:val="single" w:sz="18" w:space="0" w:color="4F81BD" w:themeColor="accent1"/>
            </w:tcBorders>
          </w:tcPr>
          <w:p w14:paraId="3B0FC1D8"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r>
      <w:tr w:rsidR="00036ED3" w14:paraId="3B0FC1E1"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bottom w:val="nil"/>
              <w:right w:val="nil"/>
            </w:tcBorders>
            <w:hideMark/>
          </w:tcPr>
          <w:p w14:paraId="3B0FC1DA" w14:textId="77777777" w:rsidR="00036ED3" w:rsidRDefault="00036ED3" w:rsidP="009B4081">
            <w:pPr>
              <w:pStyle w:val="Table"/>
            </w:pPr>
            <w:r>
              <w:t xml:space="preserve">   Length</w:t>
            </w:r>
          </w:p>
        </w:tc>
        <w:tc>
          <w:tcPr>
            <w:tcW w:w="810" w:type="dxa"/>
            <w:tcBorders>
              <w:top w:val="nil"/>
              <w:left w:val="nil"/>
              <w:bottom w:val="nil"/>
              <w:right w:val="nil"/>
            </w:tcBorders>
          </w:tcPr>
          <w:p w14:paraId="3B0FC1DB"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060" w:type="dxa"/>
            <w:tcBorders>
              <w:top w:val="nil"/>
              <w:left w:val="nil"/>
              <w:bottom w:val="nil"/>
              <w:right w:val="nil"/>
            </w:tcBorders>
            <w:hideMark/>
          </w:tcPr>
          <w:p w14:paraId="3B0FC1DC"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36</w:t>
            </w:r>
          </w:p>
          <w:p w14:paraId="3B0FC1DD"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+24+L</w:t>
            </w:r>
          </w:p>
          <w:p w14:paraId="3B0FC1DE"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+24+M</w:t>
            </w:r>
          </w:p>
          <w:p w14:paraId="3B0FC1DF"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+24+N</w:t>
            </w:r>
          </w:p>
        </w:tc>
        <w:tc>
          <w:tcPr>
            <w:tcW w:w="3264" w:type="dxa"/>
            <w:tcBorders>
              <w:top w:val="nil"/>
              <w:left w:val="nil"/>
              <w:bottom w:val="nil"/>
              <w:right w:val="single" w:sz="18" w:space="0" w:color="4F81BD" w:themeColor="accent1"/>
            </w:tcBorders>
            <w:hideMark/>
          </w:tcPr>
          <w:p w14:paraId="3B0FC1E0"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Total size of CSRT table</w:t>
            </w:r>
          </w:p>
        </w:tc>
      </w:tr>
      <w:tr w:rsidR="00036ED3" w14:paraId="3B0FC1E6"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bottom w:val="single" w:sz="18" w:space="0" w:color="4F81BD" w:themeColor="accent1"/>
              <w:right w:val="nil"/>
            </w:tcBorders>
            <w:hideMark/>
          </w:tcPr>
          <w:p w14:paraId="3B0FC1E2" w14:textId="77777777" w:rsidR="00036ED3" w:rsidRDefault="00036ED3" w:rsidP="009B4081">
            <w:pPr>
              <w:pStyle w:val="Table"/>
            </w:pPr>
            <w:r>
              <w:t xml:space="preserve">   …</w:t>
            </w:r>
          </w:p>
        </w:tc>
        <w:tc>
          <w:tcPr>
            <w:tcW w:w="810" w:type="dxa"/>
            <w:tcBorders>
              <w:top w:val="nil"/>
              <w:left w:val="nil"/>
              <w:bottom w:val="single" w:sz="18" w:space="0" w:color="4F81BD" w:themeColor="accent1"/>
              <w:right w:val="nil"/>
            </w:tcBorders>
          </w:tcPr>
          <w:p w14:paraId="3B0FC1E3"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060" w:type="dxa"/>
            <w:tcBorders>
              <w:top w:val="nil"/>
              <w:left w:val="nil"/>
              <w:bottom w:val="single" w:sz="18" w:space="0" w:color="4F81BD" w:themeColor="accent1"/>
              <w:right w:val="nil"/>
            </w:tcBorders>
          </w:tcPr>
          <w:p w14:paraId="3B0FC1E4"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264" w:type="dxa"/>
            <w:tcBorders>
              <w:top w:val="nil"/>
              <w:left w:val="nil"/>
              <w:bottom w:val="single" w:sz="18" w:space="0" w:color="4F81BD" w:themeColor="accent1"/>
              <w:right w:val="single" w:sz="18" w:space="0" w:color="4F81BD" w:themeColor="accent1"/>
            </w:tcBorders>
          </w:tcPr>
          <w:p w14:paraId="3B0FC1E5"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r>
      <w:tr w:rsidR="00036ED3" w14:paraId="3B0FC1EB"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single" w:sz="18" w:space="0" w:color="4F81BD" w:themeColor="accent1"/>
              <w:left w:val="single" w:sz="18" w:space="0" w:color="4F81BD" w:themeColor="accent1"/>
              <w:bottom w:val="nil"/>
              <w:right w:val="nil"/>
            </w:tcBorders>
            <w:hideMark/>
          </w:tcPr>
          <w:p w14:paraId="3B0FC1E7" w14:textId="77777777" w:rsidR="00036ED3" w:rsidRDefault="00036ED3" w:rsidP="009B4081">
            <w:pPr>
              <w:pStyle w:val="Table"/>
            </w:pPr>
            <w:r>
              <w:t>Resource Group Header 0</w:t>
            </w:r>
          </w:p>
        </w:tc>
        <w:tc>
          <w:tcPr>
            <w:tcW w:w="810" w:type="dxa"/>
            <w:tcBorders>
              <w:top w:val="single" w:sz="18" w:space="0" w:color="4F81BD" w:themeColor="accent1"/>
              <w:left w:val="nil"/>
              <w:bottom w:val="nil"/>
              <w:right w:val="nil"/>
            </w:tcBorders>
            <w:hideMark/>
          </w:tcPr>
          <w:p w14:paraId="3B0FC1E8"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w:t>
            </w:r>
          </w:p>
        </w:tc>
        <w:tc>
          <w:tcPr>
            <w:tcW w:w="3060" w:type="dxa"/>
            <w:tcBorders>
              <w:top w:val="single" w:sz="18" w:space="0" w:color="4F81BD" w:themeColor="accent1"/>
              <w:left w:val="nil"/>
              <w:bottom w:val="nil"/>
              <w:right w:val="nil"/>
            </w:tcBorders>
          </w:tcPr>
          <w:p w14:paraId="3B0FC1E9"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264" w:type="dxa"/>
            <w:tcBorders>
              <w:top w:val="single" w:sz="18" w:space="0" w:color="4F81BD" w:themeColor="accent1"/>
              <w:left w:val="nil"/>
              <w:bottom w:val="nil"/>
              <w:right w:val="single" w:sz="18" w:space="0" w:color="4F81BD" w:themeColor="accent1"/>
            </w:tcBorders>
          </w:tcPr>
          <w:p w14:paraId="3B0FC1EA"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r>
      <w:tr w:rsidR="00036ED3" w14:paraId="3B0FC1F0"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bottom w:val="nil"/>
              <w:right w:val="nil"/>
            </w:tcBorders>
            <w:hideMark/>
          </w:tcPr>
          <w:p w14:paraId="3B0FC1EC" w14:textId="77777777" w:rsidR="00036ED3" w:rsidRDefault="00036ED3" w:rsidP="009B4081">
            <w:pPr>
              <w:pStyle w:val="Table"/>
            </w:pPr>
            <w:r>
              <w:t xml:space="preserve">   Length</w:t>
            </w:r>
          </w:p>
        </w:tc>
        <w:tc>
          <w:tcPr>
            <w:tcW w:w="810" w:type="dxa"/>
            <w:tcBorders>
              <w:top w:val="nil"/>
              <w:left w:val="nil"/>
              <w:bottom w:val="nil"/>
              <w:right w:val="nil"/>
            </w:tcBorders>
          </w:tcPr>
          <w:p w14:paraId="3B0FC1ED"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060" w:type="dxa"/>
            <w:tcBorders>
              <w:top w:val="nil"/>
              <w:left w:val="nil"/>
              <w:bottom w:val="nil"/>
              <w:right w:val="nil"/>
            </w:tcBorders>
            <w:hideMark/>
          </w:tcPr>
          <w:p w14:paraId="3B0FC1EE"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24+L</w:t>
            </w:r>
          </w:p>
        </w:tc>
        <w:tc>
          <w:tcPr>
            <w:tcW w:w="3264" w:type="dxa"/>
            <w:tcBorders>
              <w:top w:val="nil"/>
              <w:left w:val="nil"/>
              <w:bottom w:val="nil"/>
              <w:right w:val="single" w:sz="18" w:space="0" w:color="4F81BD" w:themeColor="accent1"/>
            </w:tcBorders>
            <w:hideMark/>
          </w:tcPr>
          <w:p w14:paraId="3B0FC1EF"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Size of this record.</w:t>
            </w:r>
          </w:p>
        </w:tc>
      </w:tr>
      <w:tr w:rsidR="00036ED3" w14:paraId="3B0FC1F5"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18" w:space="0" w:color="4F81BD" w:themeColor="accent1"/>
              <w:bottom w:val="single" w:sz="18" w:space="0" w:color="4F81BD" w:themeColor="accent1"/>
              <w:right w:val="nil"/>
            </w:tcBorders>
            <w:hideMark/>
          </w:tcPr>
          <w:p w14:paraId="3B0FC1F1" w14:textId="77777777" w:rsidR="00036ED3" w:rsidRDefault="00036ED3" w:rsidP="009B4081">
            <w:pPr>
              <w:pStyle w:val="Table"/>
            </w:pPr>
            <w:r>
              <w:t>Resource Descriptor(s) 0</w:t>
            </w:r>
          </w:p>
        </w:tc>
        <w:tc>
          <w:tcPr>
            <w:tcW w:w="810" w:type="dxa"/>
            <w:tcBorders>
              <w:left w:val="nil"/>
              <w:bottom w:val="single" w:sz="18" w:space="0" w:color="4F81BD" w:themeColor="accent1"/>
              <w:right w:val="nil"/>
            </w:tcBorders>
            <w:hideMark/>
          </w:tcPr>
          <w:p w14:paraId="3B0FC1F2"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L</w:t>
            </w:r>
          </w:p>
        </w:tc>
        <w:tc>
          <w:tcPr>
            <w:tcW w:w="3060" w:type="dxa"/>
            <w:tcBorders>
              <w:left w:val="nil"/>
              <w:bottom w:val="single" w:sz="18" w:space="0" w:color="4F81BD" w:themeColor="accent1"/>
              <w:right w:val="nil"/>
            </w:tcBorders>
          </w:tcPr>
          <w:p w14:paraId="3B0FC1F3"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264" w:type="dxa"/>
            <w:tcBorders>
              <w:left w:val="nil"/>
              <w:bottom w:val="single" w:sz="18" w:space="0" w:color="4F81BD" w:themeColor="accent1"/>
              <w:right w:val="single" w:sz="18" w:space="0" w:color="4F81BD" w:themeColor="accent1"/>
            </w:tcBorders>
            <w:hideMark/>
          </w:tcPr>
          <w:p w14:paraId="3B0FC1F4"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L bytes</w:t>
            </w:r>
          </w:p>
        </w:tc>
      </w:tr>
      <w:tr w:rsidR="00036ED3" w14:paraId="3B0FC1FA"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single" w:sz="18" w:space="0" w:color="4F81BD" w:themeColor="accent1"/>
              <w:left w:val="single" w:sz="18" w:space="0" w:color="4F81BD" w:themeColor="accent1"/>
              <w:bottom w:val="nil"/>
              <w:right w:val="nil"/>
            </w:tcBorders>
            <w:hideMark/>
          </w:tcPr>
          <w:p w14:paraId="3B0FC1F6" w14:textId="77777777" w:rsidR="00036ED3" w:rsidRDefault="00036ED3" w:rsidP="009B4081">
            <w:pPr>
              <w:pStyle w:val="Table"/>
            </w:pPr>
            <w:r>
              <w:t>Resource Group Header 1</w:t>
            </w:r>
          </w:p>
        </w:tc>
        <w:tc>
          <w:tcPr>
            <w:tcW w:w="810" w:type="dxa"/>
            <w:tcBorders>
              <w:top w:val="single" w:sz="18" w:space="0" w:color="4F81BD" w:themeColor="accent1"/>
              <w:left w:val="nil"/>
              <w:bottom w:val="nil"/>
              <w:right w:val="nil"/>
            </w:tcBorders>
            <w:hideMark/>
          </w:tcPr>
          <w:p w14:paraId="3B0FC1F7"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24</w:t>
            </w:r>
          </w:p>
        </w:tc>
        <w:tc>
          <w:tcPr>
            <w:tcW w:w="3060" w:type="dxa"/>
            <w:tcBorders>
              <w:top w:val="single" w:sz="18" w:space="0" w:color="4F81BD" w:themeColor="accent1"/>
              <w:left w:val="nil"/>
              <w:bottom w:val="nil"/>
              <w:right w:val="nil"/>
            </w:tcBorders>
          </w:tcPr>
          <w:p w14:paraId="3B0FC1F8"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264" w:type="dxa"/>
            <w:tcBorders>
              <w:top w:val="single" w:sz="18" w:space="0" w:color="4F81BD" w:themeColor="accent1"/>
              <w:left w:val="nil"/>
              <w:bottom w:val="nil"/>
              <w:right w:val="single" w:sz="18" w:space="0" w:color="4F81BD" w:themeColor="accent1"/>
            </w:tcBorders>
          </w:tcPr>
          <w:p w14:paraId="3B0FC1F9"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r>
      <w:tr w:rsidR="00036ED3" w14:paraId="3B0FC1FF"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right w:val="nil"/>
            </w:tcBorders>
            <w:hideMark/>
          </w:tcPr>
          <w:p w14:paraId="3B0FC1FB" w14:textId="77777777" w:rsidR="00036ED3" w:rsidRDefault="00036ED3" w:rsidP="009B4081">
            <w:pPr>
              <w:pStyle w:val="Table"/>
            </w:pPr>
            <w:r>
              <w:t xml:space="preserve">   Length</w:t>
            </w:r>
          </w:p>
        </w:tc>
        <w:tc>
          <w:tcPr>
            <w:tcW w:w="810" w:type="dxa"/>
            <w:tcBorders>
              <w:top w:val="nil"/>
              <w:left w:val="nil"/>
              <w:right w:val="nil"/>
            </w:tcBorders>
          </w:tcPr>
          <w:p w14:paraId="3B0FC1FC"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060" w:type="dxa"/>
            <w:tcBorders>
              <w:top w:val="nil"/>
              <w:left w:val="nil"/>
              <w:right w:val="nil"/>
            </w:tcBorders>
            <w:hideMark/>
          </w:tcPr>
          <w:p w14:paraId="3B0FC1FD"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24+M</w:t>
            </w:r>
          </w:p>
        </w:tc>
        <w:tc>
          <w:tcPr>
            <w:tcW w:w="3264" w:type="dxa"/>
            <w:tcBorders>
              <w:top w:val="nil"/>
              <w:left w:val="nil"/>
              <w:right w:val="single" w:sz="18" w:space="0" w:color="4F81BD" w:themeColor="accent1"/>
            </w:tcBorders>
            <w:hideMark/>
          </w:tcPr>
          <w:p w14:paraId="3B0FC1FE"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Size of this record.</w:t>
            </w:r>
          </w:p>
        </w:tc>
      </w:tr>
      <w:tr w:rsidR="00036ED3" w14:paraId="3B0FC204"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single" w:sz="8" w:space="0" w:color="4F81BD" w:themeColor="accent1"/>
              <w:left w:val="single" w:sz="18" w:space="0" w:color="4F81BD" w:themeColor="accent1"/>
              <w:bottom w:val="single" w:sz="18" w:space="0" w:color="4F81BD" w:themeColor="accent1"/>
              <w:right w:val="nil"/>
            </w:tcBorders>
            <w:hideMark/>
          </w:tcPr>
          <w:p w14:paraId="3B0FC200" w14:textId="77777777" w:rsidR="00036ED3" w:rsidRDefault="00036ED3" w:rsidP="009B4081">
            <w:pPr>
              <w:pStyle w:val="Table"/>
            </w:pPr>
            <w:r>
              <w:t>Resource Descriptor(s) 1</w:t>
            </w:r>
          </w:p>
        </w:tc>
        <w:tc>
          <w:tcPr>
            <w:tcW w:w="810" w:type="dxa"/>
            <w:tcBorders>
              <w:top w:val="single" w:sz="8" w:space="0" w:color="4F81BD" w:themeColor="accent1"/>
              <w:left w:val="nil"/>
              <w:bottom w:val="single" w:sz="18" w:space="0" w:color="4F81BD" w:themeColor="accent1"/>
              <w:right w:val="nil"/>
            </w:tcBorders>
            <w:hideMark/>
          </w:tcPr>
          <w:p w14:paraId="3B0FC201"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M</w:t>
            </w:r>
          </w:p>
        </w:tc>
        <w:tc>
          <w:tcPr>
            <w:tcW w:w="3060" w:type="dxa"/>
            <w:tcBorders>
              <w:top w:val="single" w:sz="8" w:space="0" w:color="4F81BD" w:themeColor="accent1"/>
              <w:left w:val="nil"/>
              <w:bottom w:val="single" w:sz="18" w:space="0" w:color="4F81BD" w:themeColor="accent1"/>
              <w:right w:val="nil"/>
            </w:tcBorders>
          </w:tcPr>
          <w:p w14:paraId="3B0FC202"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264" w:type="dxa"/>
            <w:tcBorders>
              <w:top w:val="single" w:sz="8" w:space="0" w:color="4F81BD" w:themeColor="accent1"/>
              <w:left w:val="nil"/>
              <w:bottom w:val="single" w:sz="18" w:space="0" w:color="4F81BD" w:themeColor="accent1"/>
              <w:right w:val="single" w:sz="18" w:space="0" w:color="4F81BD" w:themeColor="accent1"/>
            </w:tcBorders>
            <w:hideMark/>
          </w:tcPr>
          <w:p w14:paraId="3B0FC203"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M bytes</w:t>
            </w:r>
          </w:p>
        </w:tc>
      </w:tr>
      <w:tr w:rsidR="00036ED3" w14:paraId="3B0FC209"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top w:val="single" w:sz="18" w:space="0" w:color="4F81BD" w:themeColor="accent1"/>
              <w:left w:val="single" w:sz="18" w:space="0" w:color="4F81BD" w:themeColor="accent1"/>
              <w:bottom w:val="nil"/>
              <w:right w:val="nil"/>
            </w:tcBorders>
            <w:hideMark/>
          </w:tcPr>
          <w:p w14:paraId="3B0FC205" w14:textId="77777777" w:rsidR="00036ED3" w:rsidRDefault="00036ED3" w:rsidP="009B4081">
            <w:pPr>
              <w:pStyle w:val="Table"/>
            </w:pPr>
            <w:r>
              <w:t>Resource Group Header 2</w:t>
            </w:r>
          </w:p>
        </w:tc>
        <w:tc>
          <w:tcPr>
            <w:tcW w:w="810" w:type="dxa"/>
            <w:tcBorders>
              <w:top w:val="single" w:sz="18" w:space="0" w:color="4F81BD" w:themeColor="accent1"/>
              <w:left w:val="nil"/>
              <w:bottom w:val="nil"/>
              <w:right w:val="nil"/>
            </w:tcBorders>
            <w:hideMark/>
          </w:tcPr>
          <w:p w14:paraId="3B0FC206"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24</w:t>
            </w:r>
          </w:p>
        </w:tc>
        <w:tc>
          <w:tcPr>
            <w:tcW w:w="3060" w:type="dxa"/>
            <w:tcBorders>
              <w:top w:val="single" w:sz="18" w:space="0" w:color="4F81BD" w:themeColor="accent1"/>
              <w:left w:val="nil"/>
              <w:bottom w:val="nil"/>
              <w:right w:val="nil"/>
            </w:tcBorders>
          </w:tcPr>
          <w:p w14:paraId="3B0FC207"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264" w:type="dxa"/>
            <w:tcBorders>
              <w:top w:val="single" w:sz="18" w:space="0" w:color="4F81BD" w:themeColor="accent1"/>
              <w:left w:val="nil"/>
              <w:bottom w:val="nil"/>
              <w:right w:val="single" w:sz="18" w:space="0" w:color="4F81BD" w:themeColor="accent1"/>
            </w:tcBorders>
          </w:tcPr>
          <w:p w14:paraId="3B0FC208"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r>
      <w:tr w:rsidR="00036ED3" w14:paraId="3B0FC20E" w14:textId="77777777" w:rsidTr="009B4081">
        <w:tc>
          <w:tcPr>
            <w:cnfStyle w:val="001000000000" w:firstRow="0" w:lastRow="0" w:firstColumn="1" w:lastColumn="0" w:oddVBand="0" w:evenVBand="0" w:oddHBand="0" w:evenHBand="0" w:firstRowFirstColumn="0" w:firstRowLastColumn="0" w:lastRowFirstColumn="0" w:lastRowLastColumn="0"/>
            <w:tcW w:w="2538" w:type="dxa"/>
            <w:tcBorders>
              <w:top w:val="nil"/>
              <w:left w:val="single" w:sz="18" w:space="0" w:color="4F81BD" w:themeColor="accent1"/>
              <w:bottom w:val="nil"/>
              <w:right w:val="nil"/>
            </w:tcBorders>
            <w:hideMark/>
          </w:tcPr>
          <w:p w14:paraId="3B0FC20A" w14:textId="77777777" w:rsidR="00036ED3" w:rsidRDefault="00036ED3" w:rsidP="009B4081">
            <w:pPr>
              <w:pStyle w:val="Table"/>
            </w:pPr>
            <w:r>
              <w:t xml:space="preserve">   Length</w:t>
            </w:r>
          </w:p>
        </w:tc>
        <w:tc>
          <w:tcPr>
            <w:tcW w:w="810" w:type="dxa"/>
            <w:tcBorders>
              <w:top w:val="nil"/>
              <w:left w:val="nil"/>
              <w:bottom w:val="nil"/>
              <w:right w:val="nil"/>
            </w:tcBorders>
          </w:tcPr>
          <w:p w14:paraId="3B0FC20B"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p>
        </w:tc>
        <w:tc>
          <w:tcPr>
            <w:tcW w:w="3060" w:type="dxa"/>
            <w:tcBorders>
              <w:top w:val="nil"/>
              <w:left w:val="nil"/>
              <w:bottom w:val="nil"/>
              <w:right w:val="nil"/>
            </w:tcBorders>
            <w:hideMark/>
          </w:tcPr>
          <w:p w14:paraId="3B0FC20C"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24+N</w:t>
            </w:r>
          </w:p>
        </w:tc>
        <w:tc>
          <w:tcPr>
            <w:tcW w:w="3264" w:type="dxa"/>
            <w:tcBorders>
              <w:top w:val="nil"/>
              <w:left w:val="nil"/>
              <w:bottom w:val="nil"/>
              <w:right w:val="single" w:sz="18" w:space="0" w:color="4F81BD" w:themeColor="accent1"/>
            </w:tcBorders>
            <w:hideMark/>
          </w:tcPr>
          <w:p w14:paraId="3B0FC20D" w14:textId="77777777" w:rsidR="00036ED3" w:rsidRDefault="00036ED3" w:rsidP="009B4081">
            <w:pPr>
              <w:pStyle w:val="Table"/>
              <w:cnfStyle w:val="000000000000" w:firstRow="0" w:lastRow="0" w:firstColumn="0" w:lastColumn="0" w:oddVBand="0" w:evenVBand="0" w:oddHBand="0" w:evenHBand="0" w:firstRowFirstColumn="0" w:firstRowLastColumn="0" w:lastRowFirstColumn="0" w:lastRowLastColumn="0"/>
            </w:pPr>
            <w:r>
              <w:t>Size of this record.</w:t>
            </w:r>
          </w:p>
        </w:tc>
      </w:tr>
      <w:tr w:rsidR="00036ED3" w14:paraId="3B0FC213" w14:textId="77777777" w:rsidTr="009B4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8" w:type="dxa"/>
            <w:tcBorders>
              <w:left w:val="single" w:sz="18" w:space="0" w:color="4F81BD" w:themeColor="accent1"/>
              <w:bottom w:val="single" w:sz="18" w:space="0" w:color="4F81BD" w:themeColor="accent1"/>
              <w:right w:val="nil"/>
            </w:tcBorders>
            <w:hideMark/>
          </w:tcPr>
          <w:p w14:paraId="3B0FC20F" w14:textId="77777777" w:rsidR="00036ED3" w:rsidRDefault="00036ED3" w:rsidP="009B4081">
            <w:pPr>
              <w:pStyle w:val="Table"/>
            </w:pPr>
            <w:r>
              <w:t>Resource Descriptor(s) 2</w:t>
            </w:r>
          </w:p>
        </w:tc>
        <w:tc>
          <w:tcPr>
            <w:tcW w:w="810" w:type="dxa"/>
            <w:tcBorders>
              <w:left w:val="nil"/>
              <w:bottom w:val="single" w:sz="18" w:space="0" w:color="4F81BD" w:themeColor="accent1"/>
              <w:right w:val="nil"/>
            </w:tcBorders>
            <w:hideMark/>
          </w:tcPr>
          <w:p w14:paraId="3B0FC210"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N</w:t>
            </w:r>
          </w:p>
        </w:tc>
        <w:tc>
          <w:tcPr>
            <w:tcW w:w="3060" w:type="dxa"/>
            <w:tcBorders>
              <w:left w:val="nil"/>
              <w:bottom w:val="single" w:sz="18" w:space="0" w:color="4F81BD" w:themeColor="accent1"/>
              <w:right w:val="nil"/>
            </w:tcBorders>
          </w:tcPr>
          <w:p w14:paraId="3B0FC211"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p>
        </w:tc>
        <w:tc>
          <w:tcPr>
            <w:tcW w:w="3264" w:type="dxa"/>
            <w:tcBorders>
              <w:left w:val="nil"/>
              <w:bottom w:val="single" w:sz="18" w:space="0" w:color="4F81BD" w:themeColor="accent1"/>
              <w:right w:val="single" w:sz="18" w:space="0" w:color="4F81BD" w:themeColor="accent1"/>
            </w:tcBorders>
            <w:hideMark/>
          </w:tcPr>
          <w:p w14:paraId="3B0FC212" w14:textId="77777777" w:rsidR="00036ED3" w:rsidRDefault="00036ED3" w:rsidP="009B4081">
            <w:pPr>
              <w:pStyle w:val="Table"/>
              <w:cnfStyle w:val="000000100000" w:firstRow="0" w:lastRow="0" w:firstColumn="0" w:lastColumn="0" w:oddVBand="0" w:evenVBand="0" w:oddHBand="1" w:evenHBand="0" w:firstRowFirstColumn="0" w:firstRowLastColumn="0" w:lastRowFirstColumn="0" w:lastRowLastColumn="0"/>
            </w:pPr>
            <w:r>
              <w:t>N bytes</w:t>
            </w:r>
          </w:p>
        </w:tc>
      </w:tr>
    </w:tbl>
    <w:p w14:paraId="3B0FC214" w14:textId="77777777" w:rsidR="0023025D" w:rsidRDefault="0023025D"/>
    <w:sectPr w:rsidR="0023025D" w:rsidSect="006D5DAA">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FC219" w14:textId="77777777" w:rsidR="000D4F48" w:rsidRDefault="000D4F48" w:rsidP="006D5DAA">
      <w:pPr>
        <w:spacing w:after="0" w:line="240" w:lineRule="auto"/>
      </w:pPr>
      <w:r>
        <w:separator/>
      </w:r>
    </w:p>
  </w:endnote>
  <w:endnote w:type="continuationSeparator" w:id="0">
    <w:p w14:paraId="3B0FC21A" w14:textId="77777777" w:rsidR="000D4F48" w:rsidRDefault="000D4F48" w:rsidP="006D5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5FF50B" w14:textId="77777777" w:rsidR="006221AB" w:rsidRDefault="006221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FC21E" w14:textId="293D8A36" w:rsidR="006D5DAA" w:rsidRPr="00802AF1" w:rsidRDefault="003E4C7A" w:rsidP="00802AF1">
    <w:pPr>
      <w:autoSpaceDE w:val="0"/>
      <w:autoSpaceDN w:val="0"/>
      <w:rPr>
        <w:sz w:val="18"/>
        <w:szCs w:val="18"/>
      </w:rPr>
    </w:pPr>
    <w:r>
      <w:rPr>
        <w:noProof/>
      </w:rPr>
      <w:t>November14</w:t>
    </w:r>
    <w:r w:rsidR="006D5DAA">
      <w:rPr>
        <w:noProof/>
      </w:rPr>
      <w:t>, 2011</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fldChar w:fldCharType="begin"/>
    </w:r>
    <w:r>
      <w:rPr>
        <w:noProof/>
      </w:rPr>
      <w:instrText xml:space="preserve"> PAGE   \* MERGEFORMAT </w:instrText>
    </w:r>
    <w:r>
      <w:rPr>
        <w:noProof/>
      </w:rPr>
      <w:fldChar w:fldCharType="separate"/>
    </w:r>
    <w:r w:rsidR="006221AB">
      <w:rPr>
        <w:noProof/>
      </w:rPr>
      <w:t>2</w:t>
    </w:r>
    <w:r>
      <w:rPr>
        <w:noProof/>
      </w:rPr>
      <w:fldChar w:fldCharType="end"/>
    </w:r>
    <w:r w:rsidR="006D5DAA">
      <w:br/>
    </w:r>
    <w:r w:rsidR="009F608B">
      <w:rPr>
        <w:rFonts w:ascii="Times New Roman" w:hAnsi="Times New Roman" w:cs="Times New Roman"/>
        <w:b/>
        <w:bCs/>
        <w:sz w:val="18"/>
        <w:szCs w:val="18"/>
      </w:rPr>
      <w:t>Copyright © 2010</w:t>
    </w:r>
    <w:r w:rsidR="00802AF1" w:rsidRPr="00802AF1">
      <w:rPr>
        <w:rFonts w:ascii="Times New Roman" w:hAnsi="Times New Roman" w:cs="Times New Roman"/>
        <w:b/>
        <w:bCs/>
        <w:sz w:val="18"/>
        <w:szCs w:val="18"/>
      </w:rPr>
      <w:t xml:space="preserve"> by MICROSOFT</w:t>
    </w:r>
    <w:r w:rsidR="00802AF1" w:rsidRPr="00802AF1">
      <w:rPr>
        <w:sz w:val="18"/>
        <w:szCs w:val="18"/>
      </w:rPr>
      <w:t xml:space="preserve"> </w:t>
    </w:r>
    <w:r w:rsidR="00802AF1" w:rsidRPr="00802AF1">
      <w:rPr>
        <w:rFonts w:ascii="Times New Roman" w:hAnsi="Times New Roman" w:cs="Times New Roman"/>
        <w:b/>
        <w:bCs/>
        <w:sz w:val="18"/>
        <w:szCs w:val="18"/>
      </w:rPr>
      <w:t>CORPORATION. All rights reserved.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BAD4FE" w14:textId="77777777" w:rsidR="006221AB" w:rsidRDefault="006221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FC217" w14:textId="77777777" w:rsidR="000D4F48" w:rsidRDefault="000D4F48" w:rsidP="006D5DAA">
      <w:pPr>
        <w:spacing w:after="0" w:line="240" w:lineRule="auto"/>
      </w:pPr>
      <w:r>
        <w:separator/>
      </w:r>
    </w:p>
  </w:footnote>
  <w:footnote w:type="continuationSeparator" w:id="0">
    <w:p w14:paraId="3B0FC218" w14:textId="77777777" w:rsidR="000D4F48" w:rsidRDefault="000D4F48" w:rsidP="006D5D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783B8" w14:textId="77777777" w:rsidR="006221AB" w:rsidRDefault="006221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2EE76" w14:textId="77777777" w:rsidR="006221AB" w:rsidRDefault="006221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4DEB4" w14:textId="77777777" w:rsidR="006221AB" w:rsidRDefault="006221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A78F7"/>
    <w:multiLevelType w:val="multilevel"/>
    <w:tmpl w:val="CAB2842A"/>
    <w:lvl w:ilvl="0">
      <w:start w:val="6"/>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90"/>
      <w:numFmt w:val="decimal"/>
      <w:suff w:val="nothing"/>
      <w:lvlText w:val="%1.%2.%3"/>
      <w:lvlJc w:val="left"/>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nothing"/>
      <w:lvlText w:val="%1.%2.%3.%4"/>
      <w:lvlJc w:val="left"/>
      <w:pPr>
        <w:ind w:left="0" w:firstLine="0"/>
      </w:pPr>
      <w:rPr>
        <w:rFonts w:hint="default"/>
      </w:rPr>
    </w:lvl>
    <w:lvl w:ilvl="4">
      <w:start w:val="1"/>
      <w:numFmt w:val="decimal"/>
      <w:suff w:val="nothing"/>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
    <w:nsid w:val="6DAC279A"/>
    <w:multiLevelType w:val="multilevel"/>
    <w:tmpl w:val="1ABE374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149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5BA"/>
    <w:rsid w:val="00036ED3"/>
    <w:rsid w:val="000D4F48"/>
    <w:rsid w:val="0023025D"/>
    <w:rsid w:val="00237B4C"/>
    <w:rsid w:val="003439C4"/>
    <w:rsid w:val="003A7DDF"/>
    <w:rsid w:val="003B7E53"/>
    <w:rsid w:val="003D055F"/>
    <w:rsid w:val="003E4C7A"/>
    <w:rsid w:val="00522719"/>
    <w:rsid w:val="00580DB8"/>
    <w:rsid w:val="006221AB"/>
    <w:rsid w:val="006D5DAA"/>
    <w:rsid w:val="00802AF1"/>
    <w:rsid w:val="008C3F1E"/>
    <w:rsid w:val="009F608B"/>
    <w:rsid w:val="00AB55BA"/>
    <w:rsid w:val="00BB629A"/>
    <w:rsid w:val="00BD7523"/>
    <w:rsid w:val="00C754AB"/>
    <w:rsid w:val="00DD52E3"/>
    <w:rsid w:val="00E935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0FC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ED3"/>
  </w:style>
  <w:style w:type="paragraph" w:styleId="Heading1">
    <w:name w:val="heading 1"/>
    <w:aliases w:val="h1"/>
    <w:next w:val="BodyText"/>
    <w:link w:val="Heading1Char"/>
    <w:uiPriority w:val="9"/>
    <w:qFormat/>
    <w:rsid w:val="00036ED3"/>
    <w:pPr>
      <w:keepNext/>
      <w:numPr>
        <w:numId w:val="1"/>
      </w:numPr>
      <w:pBdr>
        <w:bottom w:val="single" w:sz="4" w:space="1" w:color="auto"/>
      </w:pBdr>
      <w:spacing w:before="240" w:after="60" w:line="240" w:lineRule="auto"/>
      <w:outlineLvl w:val="0"/>
    </w:pPr>
    <w:rPr>
      <w:rFonts w:ascii="Segoe UI" w:eastAsia="MS Mincho" w:hAnsi="Segoe UI" w:cs="Arial"/>
      <w:b/>
      <w:bCs/>
      <w:kern w:val="32"/>
      <w:sz w:val="28"/>
      <w:szCs w:val="32"/>
    </w:rPr>
  </w:style>
  <w:style w:type="paragraph" w:styleId="Heading2">
    <w:name w:val="heading 2"/>
    <w:aliases w:val="h2"/>
    <w:next w:val="BodyText"/>
    <w:link w:val="Heading2Char"/>
    <w:uiPriority w:val="9"/>
    <w:qFormat/>
    <w:rsid w:val="00036ED3"/>
    <w:pPr>
      <w:keepNext/>
      <w:numPr>
        <w:ilvl w:val="1"/>
        <w:numId w:val="1"/>
      </w:numPr>
      <w:spacing w:before="240" w:after="60" w:line="240" w:lineRule="auto"/>
      <w:outlineLvl w:val="1"/>
    </w:pPr>
    <w:rPr>
      <w:rFonts w:ascii="Segoe UI" w:eastAsia="MS Mincho" w:hAnsi="Segoe UI" w:cs="Arial"/>
      <w:b/>
      <w:bCs/>
      <w:iCs/>
      <w:sz w:val="24"/>
      <w:szCs w:val="28"/>
    </w:rPr>
  </w:style>
  <w:style w:type="paragraph" w:styleId="Heading3">
    <w:name w:val="heading 3"/>
    <w:aliases w:val="h3"/>
    <w:next w:val="BodyText"/>
    <w:link w:val="Heading3Char"/>
    <w:uiPriority w:val="9"/>
    <w:qFormat/>
    <w:rsid w:val="00036ED3"/>
    <w:pPr>
      <w:keepNext/>
      <w:numPr>
        <w:ilvl w:val="2"/>
        <w:numId w:val="1"/>
      </w:numPr>
      <w:spacing w:before="240" w:after="40" w:line="240" w:lineRule="auto"/>
      <w:outlineLvl w:val="2"/>
    </w:pPr>
    <w:rPr>
      <w:rFonts w:ascii="Segoe UI" w:eastAsia="MS Mincho" w:hAnsi="Segoe UI" w:cs="Arial"/>
      <w:b/>
      <w:bCs/>
      <w:szCs w:val="24"/>
    </w:rPr>
  </w:style>
  <w:style w:type="paragraph" w:styleId="Heading4">
    <w:name w:val="heading 4"/>
    <w:aliases w:val="h4"/>
    <w:next w:val="BodyText"/>
    <w:link w:val="Heading4Char"/>
    <w:uiPriority w:val="9"/>
    <w:qFormat/>
    <w:rsid w:val="00036ED3"/>
    <w:pPr>
      <w:numPr>
        <w:ilvl w:val="3"/>
        <w:numId w:val="1"/>
      </w:numPr>
      <w:spacing w:before="240" w:after="0" w:line="240" w:lineRule="auto"/>
      <w:outlineLvl w:val="3"/>
    </w:pPr>
    <w:rPr>
      <w:rFonts w:ascii="Segoe UI" w:eastAsia="MS Mincho" w:hAnsi="Segoe UI" w:cs="Arial"/>
      <w:b/>
      <w:bCs/>
      <w:sz w:val="20"/>
      <w:szCs w:val="20"/>
    </w:rPr>
  </w:style>
  <w:style w:type="paragraph" w:styleId="Heading5">
    <w:name w:val="heading 5"/>
    <w:aliases w:val="h5"/>
    <w:basedOn w:val="Heading4"/>
    <w:next w:val="BodyText"/>
    <w:link w:val="Heading5Char"/>
    <w:uiPriority w:val="9"/>
    <w:qFormat/>
    <w:rsid w:val="00036ED3"/>
    <w:pPr>
      <w:numPr>
        <w:ilvl w:val="4"/>
      </w:numPr>
      <w:outlineLvl w:val="4"/>
    </w:pPr>
    <w:rPr>
      <w:color w:val="33759F"/>
    </w:rPr>
  </w:style>
  <w:style w:type="paragraph" w:styleId="Heading6">
    <w:name w:val="heading 6"/>
    <w:aliases w:val="h6"/>
    <w:basedOn w:val="Heading5"/>
    <w:next w:val="BodyText"/>
    <w:link w:val="Heading6Char"/>
    <w:uiPriority w:val="9"/>
    <w:qFormat/>
    <w:rsid w:val="00036ED3"/>
    <w:pPr>
      <w:numPr>
        <w:ilvl w:val="5"/>
      </w:numPr>
      <w:outlineLvl w:val="5"/>
    </w:pPr>
  </w:style>
  <w:style w:type="paragraph" w:styleId="Heading7">
    <w:name w:val="heading 7"/>
    <w:basedOn w:val="Normal"/>
    <w:next w:val="Normal"/>
    <w:link w:val="Heading7Char"/>
    <w:uiPriority w:val="9"/>
    <w:semiHidden/>
    <w:unhideWhenUsed/>
    <w:qFormat/>
    <w:rsid w:val="00036ED3"/>
    <w:pPr>
      <w:numPr>
        <w:ilvl w:val="6"/>
        <w:numId w:val="1"/>
      </w:numPr>
      <w:spacing w:before="200" w:after="0" w:line="240" w:lineRule="auto"/>
      <w:outlineLvl w:val="6"/>
    </w:pPr>
    <w:rPr>
      <w:rFonts w:asciiTheme="majorHAnsi" w:eastAsiaTheme="majorEastAsia" w:hAnsiTheme="majorHAnsi" w:cstheme="majorBidi"/>
      <w:i/>
      <w:iCs/>
      <w:color w:val="404040" w:themeColor="text1" w:themeTint="BF"/>
      <w:sz w:val="18"/>
    </w:rPr>
  </w:style>
  <w:style w:type="paragraph" w:styleId="Heading8">
    <w:name w:val="heading 8"/>
    <w:basedOn w:val="Normal"/>
    <w:next w:val="Normal"/>
    <w:link w:val="Heading8Char"/>
    <w:uiPriority w:val="9"/>
    <w:semiHidden/>
    <w:unhideWhenUsed/>
    <w:qFormat/>
    <w:rsid w:val="00036ED3"/>
    <w:pPr>
      <w:numPr>
        <w:ilvl w:val="7"/>
        <w:numId w:val="1"/>
      </w:numPr>
      <w:spacing w:before="200" w:after="0" w:line="240" w:lineRule="auto"/>
      <w:outlineLvl w:val="7"/>
    </w:pPr>
    <w:rPr>
      <w:rFonts w:asciiTheme="majorHAnsi" w:eastAsiaTheme="majorEastAsia" w:hAnsiTheme="majorHAnsi" w:cstheme="majorBidi"/>
      <w:color w:val="404040" w:themeColor="text1" w:themeTint="BF"/>
      <w:sz w:val="18"/>
      <w:szCs w:val="20"/>
    </w:rPr>
  </w:style>
  <w:style w:type="paragraph" w:styleId="Heading9">
    <w:name w:val="heading 9"/>
    <w:basedOn w:val="Normal"/>
    <w:next w:val="Normal"/>
    <w:link w:val="Heading9Char"/>
    <w:uiPriority w:val="9"/>
    <w:semiHidden/>
    <w:unhideWhenUsed/>
    <w:qFormat/>
    <w:rsid w:val="00036ED3"/>
    <w:pPr>
      <w:numPr>
        <w:ilvl w:val="8"/>
        <w:numId w:val="1"/>
      </w:numPr>
      <w:spacing w:before="200" w:after="0" w:line="240" w:lineRule="auto"/>
      <w:outlineLvl w:val="8"/>
    </w:pPr>
    <w:rPr>
      <w:rFonts w:asciiTheme="majorHAnsi" w:eastAsiaTheme="majorEastAsia" w:hAnsiTheme="majorHAnsi" w:cstheme="majorBidi"/>
      <w:i/>
      <w:iCs/>
      <w:color w:val="404040" w:themeColor="text1" w:themeTint="BF"/>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6ED3"/>
    <w:rPr>
      <w:rFonts w:ascii="Segoe UI" w:eastAsia="MS Mincho" w:hAnsi="Segoe UI" w:cs="Arial"/>
      <w:b/>
      <w:bCs/>
      <w:kern w:val="32"/>
      <w:sz w:val="28"/>
      <w:szCs w:val="32"/>
    </w:rPr>
  </w:style>
  <w:style w:type="character" w:customStyle="1" w:styleId="Heading2Char">
    <w:name w:val="Heading 2 Char"/>
    <w:aliases w:val="h2 Char"/>
    <w:basedOn w:val="DefaultParagraphFont"/>
    <w:link w:val="Heading2"/>
    <w:uiPriority w:val="9"/>
    <w:rsid w:val="00036ED3"/>
    <w:rPr>
      <w:rFonts w:ascii="Segoe UI" w:eastAsia="MS Mincho" w:hAnsi="Segoe UI" w:cs="Arial"/>
      <w:b/>
      <w:bCs/>
      <w:iCs/>
      <w:sz w:val="24"/>
      <w:szCs w:val="28"/>
    </w:rPr>
  </w:style>
  <w:style w:type="character" w:customStyle="1" w:styleId="Heading3Char">
    <w:name w:val="Heading 3 Char"/>
    <w:aliases w:val="h3 Char"/>
    <w:basedOn w:val="DefaultParagraphFont"/>
    <w:link w:val="Heading3"/>
    <w:uiPriority w:val="9"/>
    <w:rsid w:val="00036ED3"/>
    <w:rPr>
      <w:rFonts w:ascii="Segoe UI" w:eastAsia="MS Mincho" w:hAnsi="Segoe UI" w:cs="Arial"/>
      <w:b/>
      <w:bCs/>
      <w:szCs w:val="24"/>
    </w:rPr>
  </w:style>
  <w:style w:type="character" w:customStyle="1" w:styleId="Heading4Char">
    <w:name w:val="Heading 4 Char"/>
    <w:aliases w:val="h4 Char"/>
    <w:basedOn w:val="DefaultParagraphFont"/>
    <w:link w:val="Heading4"/>
    <w:uiPriority w:val="9"/>
    <w:rsid w:val="00036ED3"/>
    <w:rPr>
      <w:rFonts w:ascii="Segoe UI" w:eastAsia="MS Mincho" w:hAnsi="Segoe UI" w:cs="Arial"/>
      <w:b/>
      <w:bCs/>
      <w:sz w:val="20"/>
      <w:szCs w:val="20"/>
    </w:rPr>
  </w:style>
  <w:style w:type="character" w:customStyle="1" w:styleId="Heading5Char">
    <w:name w:val="Heading 5 Char"/>
    <w:aliases w:val="h5 Char"/>
    <w:basedOn w:val="DefaultParagraphFont"/>
    <w:link w:val="Heading5"/>
    <w:uiPriority w:val="9"/>
    <w:rsid w:val="00036ED3"/>
    <w:rPr>
      <w:rFonts w:ascii="Segoe UI" w:eastAsia="MS Mincho" w:hAnsi="Segoe UI" w:cs="Arial"/>
      <w:b/>
      <w:bCs/>
      <w:color w:val="33759F"/>
      <w:sz w:val="20"/>
      <w:szCs w:val="20"/>
    </w:rPr>
  </w:style>
  <w:style w:type="character" w:customStyle="1" w:styleId="Heading6Char">
    <w:name w:val="Heading 6 Char"/>
    <w:aliases w:val="h6 Char"/>
    <w:basedOn w:val="DefaultParagraphFont"/>
    <w:link w:val="Heading6"/>
    <w:uiPriority w:val="9"/>
    <w:rsid w:val="00036ED3"/>
    <w:rPr>
      <w:rFonts w:ascii="Segoe UI" w:eastAsia="MS Mincho" w:hAnsi="Segoe UI" w:cs="Arial"/>
      <w:b/>
      <w:bCs/>
      <w:color w:val="33759F"/>
      <w:sz w:val="20"/>
      <w:szCs w:val="20"/>
    </w:rPr>
  </w:style>
  <w:style w:type="character" w:customStyle="1" w:styleId="Heading7Char">
    <w:name w:val="Heading 7 Char"/>
    <w:basedOn w:val="DefaultParagraphFont"/>
    <w:link w:val="Heading7"/>
    <w:uiPriority w:val="9"/>
    <w:semiHidden/>
    <w:rsid w:val="00036ED3"/>
    <w:rPr>
      <w:rFonts w:asciiTheme="majorHAnsi" w:eastAsiaTheme="majorEastAsia" w:hAnsiTheme="majorHAnsi" w:cstheme="majorBidi"/>
      <w:i/>
      <w:iCs/>
      <w:color w:val="404040" w:themeColor="text1" w:themeTint="BF"/>
      <w:sz w:val="18"/>
    </w:rPr>
  </w:style>
  <w:style w:type="character" w:customStyle="1" w:styleId="Heading8Char">
    <w:name w:val="Heading 8 Char"/>
    <w:basedOn w:val="DefaultParagraphFont"/>
    <w:link w:val="Heading8"/>
    <w:uiPriority w:val="9"/>
    <w:semiHidden/>
    <w:rsid w:val="00036ED3"/>
    <w:rPr>
      <w:rFonts w:asciiTheme="majorHAnsi" w:eastAsiaTheme="majorEastAsia" w:hAnsiTheme="majorHAnsi" w:cstheme="majorBidi"/>
      <w:color w:val="404040" w:themeColor="text1" w:themeTint="BF"/>
      <w:sz w:val="18"/>
      <w:szCs w:val="20"/>
    </w:rPr>
  </w:style>
  <w:style w:type="character" w:customStyle="1" w:styleId="Heading9Char">
    <w:name w:val="Heading 9 Char"/>
    <w:basedOn w:val="DefaultParagraphFont"/>
    <w:link w:val="Heading9"/>
    <w:uiPriority w:val="9"/>
    <w:semiHidden/>
    <w:rsid w:val="00036ED3"/>
    <w:rPr>
      <w:rFonts w:asciiTheme="majorHAnsi" w:eastAsiaTheme="majorEastAsia" w:hAnsiTheme="majorHAnsi" w:cstheme="majorBidi"/>
      <w:i/>
      <w:iCs/>
      <w:color w:val="404040" w:themeColor="text1" w:themeTint="BF"/>
      <w:sz w:val="18"/>
      <w:szCs w:val="20"/>
    </w:rPr>
  </w:style>
  <w:style w:type="paragraph" w:customStyle="1" w:styleId="TableHead">
    <w:name w:val="Table Head"/>
    <w:aliases w:val="th"/>
    <w:basedOn w:val="Normal"/>
    <w:next w:val="Normal"/>
    <w:uiPriority w:val="99"/>
    <w:rsid w:val="00036ED3"/>
    <w:pPr>
      <w:spacing w:before="20" w:after="20"/>
    </w:pPr>
    <w:rPr>
      <w:b/>
      <w:sz w:val="20"/>
      <w:szCs w:val="18"/>
    </w:rPr>
  </w:style>
  <w:style w:type="paragraph" w:customStyle="1" w:styleId="Table">
    <w:name w:val="Table"/>
    <w:basedOn w:val="Normal"/>
    <w:next w:val="Normal"/>
    <w:uiPriority w:val="99"/>
    <w:rsid w:val="00036ED3"/>
    <w:pPr>
      <w:spacing w:before="60" w:after="60" w:line="240" w:lineRule="auto"/>
    </w:pPr>
    <w:rPr>
      <w:rFonts w:eastAsia="Times New Roman"/>
      <w:szCs w:val="20"/>
    </w:rPr>
  </w:style>
  <w:style w:type="paragraph" w:styleId="Caption">
    <w:name w:val="caption"/>
    <w:aliases w:val="Caption Char1,Caption Char Char,fighead2 Char Char,fighead21 Char Char,fighead22 Char Char,fighead211 Char Char,table caption Char Char,Table Caption Char Char,Table caption Char Char,fig and tbl Char Char,fighead23 Char Char,fighead2,fighead21"/>
    <w:basedOn w:val="Normal"/>
    <w:next w:val="Normal"/>
    <w:link w:val="CaptionChar"/>
    <w:qFormat/>
    <w:rsid w:val="00036ED3"/>
    <w:pPr>
      <w:spacing w:before="120" w:after="120" w:line="240" w:lineRule="auto"/>
      <w:jc w:val="center"/>
    </w:pPr>
    <w:rPr>
      <w:rFonts w:ascii="Segoe UI" w:hAnsi="Segoe UI" w:cs="Segoe UI"/>
      <w:b/>
      <w:szCs w:val="20"/>
    </w:rPr>
  </w:style>
  <w:style w:type="character" w:customStyle="1" w:styleId="CaptionChar">
    <w:name w:val="Caption Char"/>
    <w:aliases w:val="Caption Char1 Char,Caption Char Char Char,fighead2 Char Char Char,fighead21 Char Char Char,fighead22 Char Char Char,fighead211 Char Char Char,table caption Char Char Char,Table Caption Char Char Char,Table caption Char Char Char"/>
    <w:basedOn w:val="DefaultParagraphFont"/>
    <w:link w:val="Caption"/>
    <w:rsid w:val="00036ED3"/>
    <w:rPr>
      <w:rFonts w:ascii="Segoe UI" w:hAnsi="Segoe UI" w:cs="Segoe UI"/>
      <w:b/>
      <w:szCs w:val="20"/>
    </w:rPr>
  </w:style>
  <w:style w:type="table" w:customStyle="1" w:styleId="LightList-Accent11">
    <w:name w:val="Light List - Accent 11"/>
    <w:basedOn w:val="TableNormal"/>
    <w:uiPriority w:val="61"/>
    <w:rsid w:val="00036ED3"/>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odyText">
    <w:name w:val="Body Text"/>
    <w:basedOn w:val="Normal"/>
    <w:link w:val="BodyTextChar"/>
    <w:uiPriority w:val="99"/>
    <w:semiHidden/>
    <w:unhideWhenUsed/>
    <w:rsid w:val="00036ED3"/>
    <w:pPr>
      <w:spacing w:after="120"/>
    </w:pPr>
  </w:style>
  <w:style w:type="character" w:customStyle="1" w:styleId="BodyTextChar">
    <w:name w:val="Body Text Char"/>
    <w:basedOn w:val="DefaultParagraphFont"/>
    <w:link w:val="BodyText"/>
    <w:uiPriority w:val="99"/>
    <w:semiHidden/>
    <w:rsid w:val="00036ED3"/>
  </w:style>
  <w:style w:type="paragraph" w:styleId="Title">
    <w:name w:val="Title"/>
    <w:basedOn w:val="Normal"/>
    <w:next w:val="Normal"/>
    <w:link w:val="TitleChar"/>
    <w:uiPriority w:val="10"/>
    <w:qFormat/>
    <w:rsid w:val="00580D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0DB8"/>
    <w:rPr>
      <w:rFonts w:asciiTheme="majorHAnsi" w:eastAsiaTheme="majorEastAsia" w:hAnsiTheme="majorHAnsi" w:cstheme="majorBidi"/>
      <w:color w:val="17365D" w:themeColor="text2" w:themeShade="BF"/>
      <w:spacing w:val="5"/>
      <w:kern w:val="28"/>
      <w:sz w:val="52"/>
      <w:szCs w:val="52"/>
    </w:rPr>
  </w:style>
  <w:style w:type="paragraph" w:styleId="TOC3">
    <w:name w:val="toc 3"/>
    <w:aliases w:val="TOC level 3"/>
    <w:basedOn w:val="TOC1"/>
    <w:uiPriority w:val="39"/>
    <w:rsid w:val="006D5DAA"/>
    <w:pPr>
      <w:tabs>
        <w:tab w:val="right" w:leader="dot" w:pos="7380"/>
      </w:tabs>
      <w:spacing w:after="200"/>
      <w:ind w:left="480"/>
    </w:pPr>
    <w:rPr>
      <w:noProof/>
      <w:sz w:val="18"/>
    </w:rPr>
  </w:style>
  <w:style w:type="paragraph" w:styleId="TOC1">
    <w:name w:val="toc 1"/>
    <w:basedOn w:val="Normal"/>
    <w:next w:val="Normal"/>
    <w:autoRedefine/>
    <w:uiPriority w:val="39"/>
    <w:semiHidden/>
    <w:unhideWhenUsed/>
    <w:rsid w:val="006D5DAA"/>
    <w:pPr>
      <w:spacing w:after="100"/>
    </w:pPr>
  </w:style>
  <w:style w:type="paragraph" w:styleId="Header">
    <w:name w:val="header"/>
    <w:basedOn w:val="Normal"/>
    <w:link w:val="HeaderChar"/>
    <w:uiPriority w:val="99"/>
    <w:unhideWhenUsed/>
    <w:rsid w:val="006D5D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AA"/>
  </w:style>
  <w:style w:type="paragraph" w:styleId="Footer">
    <w:name w:val="footer"/>
    <w:basedOn w:val="Normal"/>
    <w:link w:val="FooterChar"/>
    <w:unhideWhenUsed/>
    <w:rsid w:val="006D5DAA"/>
    <w:pPr>
      <w:tabs>
        <w:tab w:val="center" w:pos="4680"/>
        <w:tab w:val="right" w:pos="9360"/>
      </w:tabs>
      <w:spacing w:after="0" w:line="240" w:lineRule="auto"/>
    </w:pPr>
  </w:style>
  <w:style w:type="character" w:customStyle="1" w:styleId="FooterChar">
    <w:name w:val="Footer Char"/>
    <w:basedOn w:val="DefaultParagraphFont"/>
    <w:link w:val="Footer"/>
    <w:rsid w:val="006D5DAA"/>
  </w:style>
  <w:style w:type="paragraph" w:styleId="BalloonText">
    <w:name w:val="Balloon Text"/>
    <w:basedOn w:val="Normal"/>
    <w:link w:val="BalloonTextChar"/>
    <w:uiPriority w:val="99"/>
    <w:semiHidden/>
    <w:unhideWhenUsed/>
    <w:rsid w:val="00E93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52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ED3"/>
  </w:style>
  <w:style w:type="paragraph" w:styleId="Heading1">
    <w:name w:val="heading 1"/>
    <w:aliases w:val="h1"/>
    <w:next w:val="BodyText"/>
    <w:link w:val="Heading1Char"/>
    <w:uiPriority w:val="9"/>
    <w:qFormat/>
    <w:rsid w:val="00036ED3"/>
    <w:pPr>
      <w:keepNext/>
      <w:numPr>
        <w:numId w:val="1"/>
      </w:numPr>
      <w:pBdr>
        <w:bottom w:val="single" w:sz="4" w:space="1" w:color="auto"/>
      </w:pBdr>
      <w:spacing w:before="240" w:after="60" w:line="240" w:lineRule="auto"/>
      <w:outlineLvl w:val="0"/>
    </w:pPr>
    <w:rPr>
      <w:rFonts w:ascii="Segoe UI" w:eastAsia="MS Mincho" w:hAnsi="Segoe UI" w:cs="Arial"/>
      <w:b/>
      <w:bCs/>
      <w:kern w:val="32"/>
      <w:sz w:val="28"/>
      <w:szCs w:val="32"/>
    </w:rPr>
  </w:style>
  <w:style w:type="paragraph" w:styleId="Heading2">
    <w:name w:val="heading 2"/>
    <w:aliases w:val="h2"/>
    <w:next w:val="BodyText"/>
    <w:link w:val="Heading2Char"/>
    <w:uiPriority w:val="9"/>
    <w:qFormat/>
    <w:rsid w:val="00036ED3"/>
    <w:pPr>
      <w:keepNext/>
      <w:numPr>
        <w:ilvl w:val="1"/>
        <w:numId w:val="1"/>
      </w:numPr>
      <w:spacing w:before="240" w:after="60" w:line="240" w:lineRule="auto"/>
      <w:outlineLvl w:val="1"/>
    </w:pPr>
    <w:rPr>
      <w:rFonts w:ascii="Segoe UI" w:eastAsia="MS Mincho" w:hAnsi="Segoe UI" w:cs="Arial"/>
      <w:b/>
      <w:bCs/>
      <w:iCs/>
      <w:sz w:val="24"/>
      <w:szCs w:val="28"/>
    </w:rPr>
  </w:style>
  <w:style w:type="paragraph" w:styleId="Heading3">
    <w:name w:val="heading 3"/>
    <w:aliases w:val="h3"/>
    <w:next w:val="BodyText"/>
    <w:link w:val="Heading3Char"/>
    <w:uiPriority w:val="9"/>
    <w:qFormat/>
    <w:rsid w:val="00036ED3"/>
    <w:pPr>
      <w:keepNext/>
      <w:numPr>
        <w:ilvl w:val="2"/>
        <w:numId w:val="1"/>
      </w:numPr>
      <w:spacing w:before="240" w:after="40" w:line="240" w:lineRule="auto"/>
      <w:outlineLvl w:val="2"/>
    </w:pPr>
    <w:rPr>
      <w:rFonts w:ascii="Segoe UI" w:eastAsia="MS Mincho" w:hAnsi="Segoe UI" w:cs="Arial"/>
      <w:b/>
      <w:bCs/>
      <w:szCs w:val="24"/>
    </w:rPr>
  </w:style>
  <w:style w:type="paragraph" w:styleId="Heading4">
    <w:name w:val="heading 4"/>
    <w:aliases w:val="h4"/>
    <w:next w:val="BodyText"/>
    <w:link w:val="Heading4Char"/>
    <w:uiPriority w:val="9"/>
    <w:qFormat/>
    <w:rsid w:val="00036ED3"/>
    <w:pPr>
      <w:numPr>
        <w:ilvl w:val="3"/>
        <w:numId w:val="1"/>
      </w:numPr>
      <w:spacing w:before="240" w:after="0" w:line="240" w:lineRule="auto"/>
      <w:outlineLvl w:val="3"/>
    </w:pPr>
    <w:rPr>
      <w:rFonts w:ascii="Segoe UI" w:eastAsia="MS Mincho" w:hAnsi="Segoe UI" w:cs="Arial"/>
      <w:b/>
      <w:bCs/>
      <w:sz w:val="20"/>
      <w:szCs w:val="20"/>
    </w:rPr>
  </w:style>
  <w:style w:type="paragraph" w:styleId="Heading5">
    <w:name w:val="heading 5"/>
    <w:aliases w:val="h5"/>
    <w:basedOn w:val="Heading4"/>
    <w:next w:val="BodyText"/>
    <w:link w:val="Heading5Char"/>
    <w:uiPriority w:val="9"/>
    <w:qFormat/>
    <w:rsid w:val="00036ED3"/>
    <w:pPr>
      <w:numPr>
        <w:ilvl w:val="4"/>
      </w:numPr>
      <w:outlineLvl w:val="4"/>
    </w:pPr>
    <w:rPr>
      <w:color w:val="33759F"/>
    </w:rPr>
  </w:style>
  <w:style w:type="paragraph" w:styleId="Heading6">
    <w:name w:val="heading 6"/>
    <w:aliases w:val="h6"/>
    <w:basedOn w:val="Heading5"/>
    <w:next w:val="BodyText"/>
    <w:link w:val="Heading6Char"/>
    <w:uiPriority w:val="9"/>
    <w:qFormat/>
    <w:rsid w:val="00036ED3"/>
    <w:pPr>
      <w:numPr>
        <w:ilvl w:val="5"/>
      </w:numPr>
      <w:outlineLvl w:val="5"/>
    </w:pPr>
  </w:style>
  <w:style w:type="paragraph" w:styleId="Heading7">
    <w:name w:val="heading 7"/>
    <w:basedOn w:val="Normal"/>
    <w:next w:val="Normal"/>
    <w:link w:val="Heading7Char"/>
    <w:uiPriority w:val="9"/>
    <w:semiHidden/>
    <w:unhideWhenUsed/>
    <w:qFormat/>
    <w:rsid w:val="00036ED3"/>
    <w:pPr>
      <w:numPr>
        <w:ilvl w:val="6"/>
        <w:numId w:val="1"/>
      </w:numPr>
      <w:spacing w:before="200" w:after="0" w:line="240" w:lineRule="auto"/>
      <w:outlineLvl w:val="6"/>
    </w:pPr>
    <w:rPr>
      <w:rFonts w:asciiTheme="majorHAnsi" w:eastAsiaTheme="majorEastAsia" w:hAnsiTheme="majorHAnsi" w:cstheme="majorBidi"/>
      <w:i/>
      <w:iCs/>
      <w:color w:val="404040" w:themeColor="text1" w:themeTint="BF"/>
      <w:sz w:val="18"/>
    </w:rPr>
  </w:style>
  <w:style w:type="paragraph" w:styleId="Heading8">
    <w:name w:val="heading 8"/>
    <w:basedOn w:val="Normal"/>
    <w:next w:val="Normal"/>
    <w:link w:val="Heading8Char"/>
    <w:uiPriority w:val="9"/>
    <w:semiHidden/>
    <w:unhideWhenUsed/>
    <w:qFormat/>
    <w:rsid w:val="00036ED3"/>
    <w:pPr>
      <w:numPr>
        <w:ilvl w:val="7"/>
        <w:numId w:val="1"/>
      </w:numPr>
      <w:spacing w:before="200" w:after="0" w:line="240" w:lineRule="auto"/>
      <w:outlineLvl w:val="7"/>
    </w:pPr>
    <w:rPr>
      <w:rFonts w:asciiTheme="majorHAnsi" w:eastAsiaTheme="majorEastAsia" w:hAnsiTheme="majorHAnsi" w:cstheme="majorBidi"/>
      <w:color w:val="404040" w:themeColor="text1" w:themeTint="BF"/>
      <w:sz w:val="18"/>
      <w:szCs w:val="20"/>
    </w:rPr>
  </w:style>
  <w:style w:type="paragraph" w:styleId="Heading9">
    <w:name w:val="heading 9"/>
    <w:basedOn w:val="Normal"/>
    <w:next w:val="Normal"/>
    <w:link w:val="Heading9Char"/>
    <w:uiPriority w:val="9"/>
    <w:semiHidden/>
    <w:unhideWhenUsed/>
    <w:qFormat/>
    <w:rsid w:val="00036ED3"/>
    <w:pPr>
      <w:numPr>
        <w:ilvl w:val="8"/>
        <w:numId w:val="1"/>
      </w:numPr>
      <w:spacing w:before="200" w:after="0" w:line="240" w:lineRule="auto"/>
      <w:outlineLvl w:val="8"/>
    </w:pPr>
    <w:rPr>
      <w:rFonts w:asciiTheme="majorHAnsi" w:eastAsiaTheme="majorEastAsia" w:hAnsiTheme="majorHAnsi" w:cstheme="majorBidi"/>
      <w:i/>
      <w:iCs/>
      <w:color w:val="404040" w:themeColor="text1" w:themeTint="BF"/>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036ED3"/>
    <w:rPr>
      <w:rFonts w:ascii="Segoe UI" w:eastAsia="MS Mincho" w:hAnsi="Segoe UI" w:cs="Arial"/>
      <w:b/>
      <w:bCs/>
      <w:kern w:val="32"/>
      <w:sz w:val="28"/>
      <w:szCs w:val="32"/>
    </w:rPr>
  </w:style>
  <w:style w:type="character" w:customStyle="1" w:styleId="Heading2Char">
    <w:name w:val="Heading 2 Char"/>
    <w:aliases w:val="h2 Char"/>
    <w:basedOn w:val="DefaultParagraphFont"/>
    <w:link w:val="Heading2"/>
    <w:uiPriority w:val="9"/>
    <w:rsid w:val="00036ED3"/>
    <w:rPr>
      <w:rFonts w:ascii="Segoe UI" w:eastAsia="MS Mincho" w:hAnsi="Segoe UI" w:cs="Arial"/>
      <w:b/>
      <w:bCs/>
      <w:iCs/>
      <w:sz w:val="24"/>
      <w:szCs w:val="28"/>
    </w:rPr>
  </w:style>
  <w:style w:type="character" w:customStyle="1" w:styleId="Heading3Char">
    <w:name w:val="Heading 3 Char"/>
    <w:aliases w:val="h3 Char"/>
    <w:basedOn w:val="DefaultParagraphFont"/>
    <w:link w:val="Heading3"/>
    <w:uiPriority w:val="9"/>
    <w:rsid w:val="00036ED3"/>
    <w:rPr>
      <w:rFonts w:ascii="Segoe UI" w:eastAsia="MS Mincho" w:hAnsi="Segoe UI" w:cs="Arial"/>
      <w:b/>
      <w:bCs/>
      <w:szCs w:val="24"/>
    </w:rPr>
  </w:style>
  <w:style w:type="character" w:customStyle="1" w:styleId="Heading4Char">
    <w:name w:val="Heading 4 Char"/>
    <w:aliases w:val="h4 Char"/>
    <w:basedOn w:val="DefaultParagraphFont"/>
    <w:link w:val="Heading4"/>
    <w:uiPriority w:val="9"/>
    <w:rsid w:val="00036ED3"/>
    <w:rPr>
      <w:rFonts w:ascii="Segoe UI" w:eastAsia="MS Mincho" w:hAnsi="Segoe UI" w:cs="Arial"/>
      <w:b/>
      <w:bCs/>
      <w:sz w:val="20"/>
      <w:szCs w:val="20"/>
    </w:rPr>
  </w:style>
  <w:style w:type="character" w:customStyle="1" w:styleId="Heading5Char">
    <w:name w:val="Heading 5 Char"/>
    <w:aliases w:val="h5 Char"/>
    <w:basedOn w:val="DefaultParagraphFont"/>
    <w:link w:val="Heading5"/>
    <w:uiPriority w:val="9"/>
    <w:rsid w:val="00036ED3"/>
    <w:rPr>
      <w:rFonts w:ascii="Segoe UI" w:eastAsia="MS Mincho" w:hAnsi="Segoe UI" w:cs="Arial"/>
      <w:b/>
      <w:bCs/>
      <w:color w:val="33759F"/>
      <w:sz w:val="20"/>
      <w:szCs w:val="20"/>
    </w:rPr>
  </w:style>
  <w:style w:type="character" w:customStyle="1" w:styleId="Heading6Char">
    <w:name w:val="Heading 6 Char"/>
    <w:aliases w:val="h6 Char"/>
    <w:basedOn w:val="DefaultParagraphFont"/>
    <w:link w:val="Heading6"/>
    <w:uiPriority w:val="9"/>
    <w:rsid w:val="00036ED3"/>
    <w:rPr>
      <w:rFonts w:ascii="Segoe UI" w:eastAsia="MS Mincho" w:hAnsi="Segoe UI" w:cs="Arial"/>
      <w:b/>
      <w:bCs/>
      <w:color w:val="33759F"/>
      <w:sz w:val="20"/>
      <w:szCs w:val="20"/>
    </w:rPr>
  </w:style>
  <w:style w:type="character" w:customStyle="1" w:styleId="Heading7Char">
    <w:name w:val="Heading 7 Char"/>
    <w:basedOn w:val="DefaultParagraphFont"/>
    <w:link w:val="Heading7"/>
    <w:uiPriority w:val="9"/>
    <w:semiHidden/>
    <w:rsid w:val="00036ED3"/>
    <w:rPr>
      <w:rFonts w:asciiTheme="majorHAnsi" w:eastAsiaTheme="majorEastAsia" w:hAnsiTheme="majorHAnsi" w:cstheme="majorBidi"/>
      <w:i/>
      <w:iCs/>
      <w:color w:val="404040" w:themeColor="text1" w:themeTint="BF"/>
      <w:sz w:val="18"/>
    </w:rPr>
  </w:style>
  <w:style w:type="character" w:customStyle="1" w:styleId="Heading8Char">
    <w:name w:val="Heading 8 Char"/>
    <w:basedOn w:val="DefaultParagraphFont"/>
    <w:link w:val="Heading8"/>
    <w:uiPriority w:val="9"/>
    <w:semiHidden/>
    <w:rsid w:val="00036ED3"/>
    <w:rPr>
      <w:rFonts w:asciiTheme="majorHAnsi" w:eastAsiaTheme="majorEastAsia" w:hAnsiTheme="majorHAnsi" w:cstheme="majorBidi"/>
      <w:color w:val="404040" w:themeColor="text1" w:themeTint="BF"/>
      <w:sz w:val="18"/>
      <w:szCs w:val="20"/>
    </w:rPr>
  </w:style>
  <w:style w:type="character" w:customStyle="1" w:styleId="Heading9Char">
    <w:name w:val="Heading 9 Char"/>
    <w:basedOn w:val="DefaultParagraphFont"/>
    <w:link w:val="Heading9"/>
    <w:uiPriority w:val="9"/>
    <w:semiHidden/>
    <w:rsid w:val="00036ED3"/>
    <w:rPr>
      <w:rFonts w:asciiTheme="majorHAnsi" w:eastAsiaTheme="majorEastAsia" w:hAnsiTheme="majorHAnsi" w:cstheme="majorBidi"/>
      <w:i/>
      <w:iCs/>
      <w:color w:val="404040" w:themeColor="text1" w:themeTint="BF"/>
      <w:sz w:val="18"/>
      <w:szCs w:val="20"/>
    </w:rPr>
  </w:style>
  <w:style w:type="paragraph" w:customStyle="1" w:styleId="TableHead">
    <w:name w:val="Table Head"/>
    <w:aliases w:val="th"/>
    <w:basedOn w:val="Normal"/>
    <w:next w:val="Normal"/>
    <w:uiPriority w:val="99"/>
    <w:rsid w:val="00036ED3"/>
    <w:pPr>
      <w:spacing w:before="20" w:after="20"/>
    </w:pPr>
    <w:rPr>
      <w:b/>
      <w:sz w:val="20"/>
      <w:szCs w:val="18"/>
    </w:rPr>
  </w:style>
  <w:style w:type="paragraph" w:customStyle="1" w:styleId="Table">
    <w:name w:val="Table"/>
    <w:basedOn w:val="Normal"/>
    <w:next w:val="Normal"/>
    <w:uiPriority w:val="99"/>
    <w:rsid w:val="00036ED3"/>
    <w:pPr>
      <w:spacing w:before="60" w:after="60" w:line="240" w:lineRule="auto"/>
    </w:pPr>
    <w:rPr>
      <w:rFonts w:eastAsia="Times New Roman"/>
      <w:szCs w:val="20"/>
    </w:rPr>
  </w:style>
  <w:style w:type="paragraph" w:styleId="Caption">
    <w:name w:val="caption"/>
    <w:aliases w:val="Caption Char1,Caption Char Char,fighead2 Char Char,fighead21 Char Char,fighead22 Char Char,fighead211 Char Char,table caption Char Char,Table Caption Char Char,Table caption Char Char,fig and tbl Char Char,fighead23 Char Char,fighead2,fighead21"/>
    <w:basedOn w:val="Normal"/>
    <w:next w:val="Normal"/>
    <w:link w:val="CaptionChar"/>
    <w:qFormat/>
    <w:rsid w:val="00036ED3"/>
    <w:pPr>
      <w:spacing w:before="120" w:after="120" w:line="240" w:lineRule="auto"/>
      <w:jc w:val="center"/>
    </w:pPr>
    <w:rPr>
      <w:rFonts w:ascii="Segoe UI" w:hAnsi="Segoe UI" w:cs="Segoe UI"/>
      <w:b/>
      <w:szCs w:val="20"/>
    </w:rPr>
  </w:style>
  <w:style w:type="character" w:customStyle="1" w:styleId="CaptionChar">
    <w:name w:val="Caption Char"/>
    <w:aliases w:val="Caption Char1 Char,Caption Char Char Char,fighead2 Char Char Char,fighead21 Char Char Char,fighead22 Char Char Char,fighead211 Char Char Char,table caption Char Char Char,Table Caption Char Char Char,Table caption Char Char Char"/>
    <w:basedOn w:val="DefaultParagraphFont"/>
    <w:link w:val="Caption"/>
    <w:rsid w:val="00036ED3"/>
    <w:rPr>
      <w:rFonts w:ascii="Segoe UI" w:hAnsi="Segoe UI" w:cs="Segoe UI"/>
      <w:b/>
      <w:szCs w:val="20"/>
    </w:rPr>
  </w:style>
  <w:style w:type="table" w:customStyle="1" w:styleId="LightList-Accent11">
    <w:name w:val="Light List - Accent 11"/>
    <w:basedOn w:val="TableNormal"/>
    <w:uiPriority w:val="61"/>
    <w:rsid w:val="00036ED3"/>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odyText">
    <w:name w:val="Body Text"/>
    <w:basedOn w:val="Normal"/>
    <w:link w:val="BodyTextChar"/>
    <w:uiPriority w:val="99"/>
    <w:semiHidden/>
    <w:unhideWhenUsed/>
    <w:rsid w:val="00036ED3"/>
    <w:pPr>
      <w:spacing w:after="120"/>
    </w:pPr>
  </w:style>
  <w:style w:type="character" w:customStyle="1" w:styleId="BodyTextChar">
    <w:name w:val="Body Text Char"/>
    <w:basedOn w:val="DefaultParagraphFont"/>
    <w:link w:val="BodyText"/>
    <w:uiPriority w:val="99"/>
    <w:semiHidden/>
    <w:rsid w:val="00036ED3"/>
  </w:style>
  <w:style w:type="paragraph" w:styleId="Title">
    <w:name w:val="Title"/>
    <w:basedOn w:val="Normal"/>
    <w:next w:val="Normal"/>
    <w:link w:val="TitleChar"/>
    <w:uiPriority w:val="10"/>
    <w:qFormat/>
    <w:rsid w:val="00580D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0DB8"/>
    <w:rPr>
      <w:rFonts w:asciiTheme="majorHAnsi" w:eastAsiaTheme="majorEastAsia" w:hAnsiTheme="majorHAnsi" w:cstheme="majorBidi"/>
      <w:color w:val="17365D" w:themeColor="text2" w:themeShade="BF"/>
      <w:spacing w:val="5"/>
      <w:kern w:val="28"/>
      <w:sz w:val="52"/>
      <w:szCs w:val="52"/>
    </w:rPr>
  </w:style>
  <w:style w:type="paragraph" w:styleId="TOC3">
    <w:name w:val="toc 3"/>
    <w:aliases w:val="TOC level 3"/>
    <w:basedOn w:val="TOC1"/>
    <w:uiPriority w:val="39"/>
    <w:rsid w:val="006D5DAA"/>
    <w:pPr>
      <w:tabs>
        <w:tab w:val="right" w:leader="dot" w:pos="7380"/>
      </w:tabs>
      <w:spacing w:after="200"/>
      <w:ind w:left="480"/>
    </w:pPr>
    <w:rPr>
      <w:noProof/>
      <w:sz w:val="18"/>
    </w:rPr>
  </w:style>
  <w:style w:type="paragraph" w:styleId="TOC1">
    <w:name w:val="toc 1"/>
    <w:basedOn w:val="Normal"/>
    <w:next w:val="Normal"/>
    <w:autoRedefine/>
    <w:uiPriority w:val="39"/>
    <w:semiHidden/>
    <w:unhideWhenUsed/>
    <w:rsid w:val="006D5DAA"/>
    <w:pPr>
      <w:spacing w:after="100"/>
    </w:pPr>
  </w:style>
  <w:style w:type="paragraph" w:styleId="Header">
    <w:name w:val="header"/>
    <w:basedOn w:val="Normal"/>
    <w:link w:val="HeaderChar"/>
    <w:uiPriority w:val="99"/>
    <w:unhideWhenUsed/>
    <w:rsid w:val="006D5D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DAA"/>
  </w:style>
  <w:style w:type="paragraph" w:styleId="Footer">
    <w:name w:val="footer"/>
    <w:basedOn w:val="Normal"/>
    <w:link w:val="FooterChar"/>
    <w:unhideWhenUsed/>
    <w:rsid w:val="006D5DAA"/>
    <w:pPr>
      <w:tabs>
        <w:tab w:val="center" w:pos="4680"/>
        <w:tab w:val="right" w:pos="9360"/>
      </w:tabs>
      <w:spacing w:after="0" w:line="240" w:lineRule="auto"/>
    </w:pPr>
  </w:style>
  <w:style w:type="character" w:customStyle="1" w:styleId="FooterChar">
    <w:name w:val="Footer Char"/>
    <w:basedOn w:val="DefaultParagraphFont"/>
    <w:link w:val="Footer"/>
    <w:rsid w:val="006D5DAA"/>
  </w:style>
  <w:style w:type="paragraph" w:styleId="BalloonText">
    <w:name w:val="Balloon Text"/>
    <w:basedOn w:val="Normal"/>
    <w:link w:val="BalloonTextChar"/>
    <w:uiPriority w:val="99"/>
    <w:semiHidden/>
    <w:unhideWhenUsed/>
    <w:rsid w:val="00E93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5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72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0B8D76E14EFC43BFD541140FDF6E9D" ma:contentTypeVersion="0" ma:contentTypeDescription="Create a new document." ma:contentTypeScope="" ma:versionID="dc3fa81eaa9a6b079346f6e70e886ce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2E665A-63F3-49AB-AB4F-88214FEE5FF3}"/>
</file>

<file path=customXml/itemProps2.xml><?xml version="1.0" encoding="utf-8"?>
<ds:datastoreItem xmlns:ds="http://schemas.openxmlformats.org/officeDocument/2006/customXml" ds:itemID="{CD745142-4C0F-4403-8747-9AA5CB2AF11A}"/>
</file>

<file path=customXml/itemProps3.xml><?xml version="1.0" encoding="utf-8"?>
<ds:datastoreItem xmlns:ds="http://schemas.openxmlformats.org/officeDocument/2006/customXml" ds:itemID="{08E5D10E-5C1D-4741-AE74-A174AA85C0AF}"/>
</file>

<file path=docProps/app.xml><?xml version="1.0" encoding="utf-8"?>
<Properties xmlns="http://schemas.openxmlformats.org/officeDocument/2006/extended-properties" xmlns:vt="http://schemas.openxmlformats.org/officeDocument/2006/docPropsVTypes">
  <Template>Normal.dotm</Template>
  <TotalTime>0</TotalTime>
  <Pages>7</Pages>
  <Words>1392</Words>
  <Characters>7937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2011-11-14T17:05:00Z</dcterms:created>
  <dcterms:modified xsi:type="dcterms:W3CDTF">2011-11-14T17:05:00Z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0x010100000B8D76E14EFC43BFD541140FDF6E9D</vt:lpwstr>
  </property>
</Properties>
</file>